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find below event descriptions you can use to promote events to your students. Highlighted events are keystone events we suggest promoting widely and sharing with Directors of Graduate Studies. Promoting events can </w:t>
      </w:r>
      <w:r w:rsidDel="00000000" w:rsidR="00000000" w:rsidRPr="00000000">
        <w:rPr>
          <w:rFonts w:ascii="Calibri" w:cs="Calibri" w:eastAsia="Calibri" w:hAnsi="Calibri"/>
          <w:b w:val="1"/>
          <w:bCs w:val="1"/>
          <w:u w:val="single"/>
          <w:rtl w:val="0"/>
        </w:rPr>
        <w:t xml:space="preserve">double</w:t>
      </w:r>
      <w:r w:rsidDel="00000000" w:rsidR="00000000" w:rsidRPr="00000000">
        <w:rPr>
          <w:rFonts w:ascii="Calibri" w:cs="Calibri" w:eastAsia="Calibri" w:hAnsi="Calibri"/>
          <w:b w:val="1"/>
          <w:bCs w:val="1"/>
          <w:rtl w:val="0"/>
        </w:rPr>
        <w:t xml:space="preserve"> student engagement with career resources in the platform.</w: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pStyle w:val="Heading2"/>
        <w:spacing w:after="0" w:before="40" w:line="240" w:lineRule="auto"/>
        <w:rPr>
          <w:rFonts w:ascii="Calibri" w:cs="Calibri" w:eastAsia="Calibri" w:hAnsi="Calibri"/>
          <w:b w:val="1"/>
          <w:bCs w:val="1"/>
          <w:color w:val="2f5496"/>
          <w:sz w:val="28"/>
          <w:szCs w:val="28"/>
        </w:rPr>
      </w:pPr>
      <w:bookmarkStart w:colFirst="0" w:colLast="0" w:name="_gjdgxs" w:id="0"/>
      <w:bookmarkEnd w:id="0"/>
      <w:r w:rsidDel="00000000" w:rsidR="00000000" w:rsidRPr="00000000">
        <w:rPr>
          <w:rFonts w:ascii="Calibri" w:cs="Calibri" w:eastAsia="Calibri" w:hAnsi="Calibri"/>
          <w:b w:val="1"/>
          <w:bCs w:val="1"/>
          <w:color w:val="2f5496"/>
          <w:sz w:val="28"/>
          <w:szCs w:val="28"/>
          <w:rtl w:val="0"/>
        </w:rPr>
        <w:t xml:space="preserve">Overview of events: Beyond the Professoriate</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August 24 - 28, 2026 (12:00 – 12:45 pm ET): </w:t>
      </w:r>
      <w:r w:rsidDel="00000000" w:rsidR="00000000" w:rsidRPr="00000000">
        <w:rPr>
          <w:rFonts w:ascii="Calibri" w:cs="Calibri" w:eastAsia="Calibri" w:hAnsi="Calibri"/>
          <w:rtl w:val="0"/>
        </w:rPr>
        <w:t xml:space="preserve">Academic Job Market Boot Camp</w:t>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September 2, 2026 (12:00 – 12:45 pm ET): </w:t>
      </w:r>
      <w:r w:rsidDel="00000000" w:rsidR="00000000" w:rsidRPr="00000000">
        <w:rPr>
          <w:rFonts w:ascii="Calibri" w:cs="Calibri" w:eastAsia="Calibri" w:hAnsi="Calibri"/>
          <w:rtl w:val="0"/>
        </w:rPr>
        <w:t xml:space="preserve">How to Use the PhD Career Training Platform in Your Job Search</w:t>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September 16, 2026 (12:00 – 12:45 pm ET): </w:t>
      </w:r>
      <w:r w:rsidDel="00000000" w:rsidR="00000000" w:rsidRPr="00000000">
        <w:rPr>
          <w:rFonts w:ascii="Calibri" w:cs="Calibri" w:eastAsia="Calibri" w:hAnsi="Calibri"/>
          <w:rtl w:val="0"/>
        </w:rPr>
        <w:t xml:space="preserve">Is a Faculty Job Right for You?</w:t>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October 7, 2026 (12:00 – 12:45 pm ET): </w:t>
      </w:r>
      <w:r w:rsidDel="00000000" w:rsidR="00000000" w:rsidRPr="00000000">
        <w:rPr>
          <w:rFonts w:ascii="Calibri" w:cs="Calibri" w:eastAsia="Calibri" w:hAnsi="Calibri"/>
          <w:rtl w:val="0"/>
        </w:rPr>
        <w:t xml:space="preserve">The Key Difference Between Academic and Nonacademic Hiring — and What It Means for Your Job Search</w:t>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October 21, 2026 (12:00 – 12:45 pm ET): </w:t>
      </w:r>
      <w:r w:rsidDel="00000000" w:rsidR="00000000" w:rsidRPr="00000000">
        <w:rPr>
          <w:rFonts w:ascii="Calibri" w:cs="Calibri" w:eastAsia="Calibri" w:hAnsi="Calibri"/>
          <w:rtl w:val="0"/>
        </w:rPr>
        <w:t xml:space="preserve">Going Beyond Subject Matter: How to Identify Skills Employers Want</w:t>
      </w:r>
    </w:p>
    <w:p w:rsidR="00000000" w:rsidDel="00000000" w:rsidP="00000000" w:rsidRDefault="00000000" w:rsidRPr="00000000" w14:paraId="0000000F">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November 4, 2026 (12:00 – 12:45 pm ET): </w:t>
      </w:r>
      <w:r w:rsidDel="00000000" w:rsidR="00000000" w:rsidRPr="00000000">
        <w:rPr>
          <w:rFonts w:ascii="Calibri" w:cs="Calibri" w:eastAsia="Calibri" w:hAnsi="Calibri"/>
          <w:rtl w:val="0"/>
        </w:rPr>
        <w:t xml:space="preserve">How to Research Career Options in Industry</w:t>
      </w:r>
    </w:p>
    <w:p w:rsidR="00000000" w:rsidDel="00000000" w:rsidP="00000000" w:rsidRDefault="00000000" w:rsidRPr="00000000" w14:paraId="00000011">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November 18, 2026 (12:00 – 12:45 pm ET): </w:t>
      </w:r>
      <w:r w:rsidDel="00000000" w:rsidR="00000000" w:rsidRPr="00000000">
        <w:rPr>
          <w:rFonts w:ascii="Calibri" w:cs="Calibri" w:eastAsia="Calibri" w:hAnsi="Calibri"/>
          <w:rtl w:val="0"/>
        </w:rPr>
        <w:t xml:space="preserve">Building a Network to Help You in Academia and Beyond</w:t>
      </w:r>
    </w:p>
    <w:p w:rsidR="00000000" w:rsidDel="00000000" w:rsidP="00000000" w:rsidRDefault="00000000" w:rsidRPr="00000000" w14:paraId="0000001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December 7- 10, 2026 (12:00 – 12:45 pm ET): </w:t>
      </w:r>
      <w:r w:rsidDel="00000000" w:rsidR="00000000" w:rsidRPr="00000000">
        <w:rPr>
          <w:rFonts w:ascii="Calibri" w:cs="Calibri" w:eastAsia="Calibri" w:hAnsi="Calibri"/>
          <w:rtl w:val="0"/>
        </w:rPr>
        <w:t xml:space="preserve">How to Decide Between an Academic and Nonacademic Career</w:t>
      </w:r>
    </w:p>
    <w:p w:rsidR="00000000" w:rsidDel="00000000" w:rsidP="00000000" w:rsidRDefault="00000000" w:rsidRPr="00000000" w14:paraId="00000015">
      <w:pPr>
        <w:numPr>
          <w:ilvl w:val="0"/>
          <w:numId w:val="4"/>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Prerecorded: How to decide and what you will need to consider</w:t>
      </w:r>
    </w:p>
    <w:p w:rsidR="00000000" w:rsidDel="00000000" w:rsidP="00000000" w:rsidRDefault="00000000" w:rsidRPr="00000000" w14:paraId="00000016">
      <w:pPr>
        <w:numPr>
          <w:ilvl w:val="0"/>
          <w:numId w:val="4"/>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December 7: How to identify your values</w:t>
      </w:r>
    </w:p>
    <w:p w:rsidR="00000000" w:rsidDel="00000000" w:rsidP="00000000" w:rsidRDefault="00000000" w:rsidRPr="00000000" w14:paraId="00000017">
      <w:pPr>
        <w:numPr>
          <w:ilvl w:val="0"/>
          <w:numId w:val="4"/>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December 8: How to identify your most marketable skills</w:t>
      </w:r>
    </w:p>
    <w:p w:rsidR="00000000" w:rsidDel="00000000" w:rsidP="00000000" w:rsidRDefault="00000000" w:rsidRPr="00000000" w14:paraId="00000018">
      <w:pPr>
        <w:numPr>
          <w:ilvl w:val="0"/>
          <w:numId w:val="4"/>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December 9: How to build your network using on-campus resources</w:t>
      </w:r>
    </w:p>
    <w:p w:rsidR="00000000" w:rsidDel="00000000" w:rsidP="00000000" w:rsidRDefault="00000000" w:rsidRPr="00000000" w14:paraId="00000019">
      <w:pPr>
        <w:numPr>
          <w:ilvl w:val="0"/>
          <w:numId w:val="4"/>
        </w:numPr>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December 10: Practical considerations and your decision rubric </w:t>
      </w:r>
      <w:r w:rsidDel="00000000" w:rsidR="00000000" w:rsidRPr="00000000">
        <w:rPr>
          <w:rtl w:val="0"/>
        </w:rPr>
      </w:r>
    </w:p>
    <w:p w:rsidR="00000000" w:rsidDel="00000000" w:rsidP="00000000" w:rsidRDefault="00000000" w:rsidRPr="00000000" w14:paraId="0000001A">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spacing w:after="240" w:before="240" w:lineRule="auto"/>
        <w:rPr>
          <w:rFonts w:ascii="Calibri" w:cs="Calibri" w:eastAsia="Calibri" w:hAnsi="Calibri"/>
          <w:b w:val="1"/>
          <w:bCs w:val="1"/>
          <w:color w:val="2f5496"/>
        </w:rPr>
      </w:pPr>
      <w:r w:rsidDel="00000000" w:rsidR="00000000" w:rsidRPr="00000000">
        <w:rPr>
          <w:rtl w:val="0"/>
        </w:rPr>
      </w:r>
    </w:p>
    <w:p w:rsidR="00000000" w:rsidDel="00000000" w:rsidP="00000000" w:rsidRDefault="00000000" w:rsidRPr="00000000" w14:paraId="0000001C">
      <w:pPr>
        <w:spacing w:after="240" w:before="240" w:lineRule="auto"/>
        <w:rPr>
          <w:rFonts w:ascii="Calibri" w:cs="Calibri" w:eastAsia="Calibri" w:hAnsi="Calibri"/>
          <w:b w:val="1"/>
          <w:bCs w:val="1"/>
          <w:color w:val="2f5496"/>
        </w:rPr>
      </w:pPr>
      <w:r w:rsidDel="00000000" w:rsidR="00000000" w:rsidRPr="00000000">
        <w:rPr>
          <w:rtl w:val="0"/>
        </w:rPr>
      </w:r>
    </w:p>
    <w:p w:rsidR="00000000" w:rsidDel="00000000" w:rsidP="00000000" w:rsidRDefault="00000000" w:rsidRPr="00000000" w14:paraId="0000001D">
      <w:pPr>
        <w:spacing w:after="240" w:before="240" w:lineRule="auto"/>
        <w:rPr>
          <w:rFonts w:ascii="Calibri" w:cs="Calibri" w:eastAsia="Calibri" w:hAnsi="Calibri"/>
          <w:b w:val="1"/>
          <w:bCs w:val="1"/>
          <w:color w:val="2f5496"/>
        </w:rPr>
      </w:pPr>
      <w:r w:rsidDel="00000000" w:rsidR="00000000" w:rsidRPr="00000000">
        <w:rPr>
          <w:rtl w:val="0"/>
        </w:rPr>
      </w:r>
    </w:p>
    <w:p w:rsidR="00000000" w:rsidDel="00000000" w:rsidP="00000000" w:rsidRDefault="00000000" w:rsidRPr="00000000" w14:paraId="0000001E">
      <w:pPr>
        <w:spacing w:after="240" w:before="240" w:lineRule="auto"/>
        <w:rPr>
          <w:rFonts w:ascii="Calibri" w:cs="Calibri" w:eastAsia="Calibri" w:hAnsi="Calibri"/>
          <w:sz w:val="28"/>
          <w:szCs w:val="28"/>
        </w:rPr>
      </w:pPr>
      <w:r w:rsidDel="00000000" w:rsidR="00000000" w:rsidRPr="00000000">
        <w:rPr>
          <w:rFonts w:ascii="Calibri" w:cs="Calibri" w:eastAsia="Calibri" w:hAnsi="Calibri"/>
          <w:b w:val="1"/>
          <w:bCs w:val="1"/>
          <w:color w:val="2f5496"/>
          <w:sz w:val="28"/>
          <w:szCs w:val="28"/>
          <w:rtl w:val="0"/>
        </w:rPr>
        <w:t xml:space="preserve">Event descriptions: Beyond the Professoriate</w: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August 24 - 28, 2026 (12:00 – 12:45 pm ET): </w:t>
      </w:r>
      <w:r w:rsidDel="00000000" w:rsidR="00000000" w:rsidRPr="00000000">
        <w:rPr>
          <w:rFonts w:ascii="Calibri" w:cs="Calibri" w:eastAsia="Calibri" w:hAnsi="Calibri"/>
          <w:rtl w:val="0"/>
        </w:rPr>
        <w:t xml:space="preserve">Academic Job Market Boot Camp</w:t>
      </w:r>
    </w:p>
    <w:p w:rsidR="00000000" w:rsidDel="00000000" w:rsidP="00000000" w:rsidRDefault="00000000" w:rsidRPr="00000000" w14:paraId="0000002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Doctoral students and postdocs entering the academic job market today face fewer available positions and significantly more competition than in previous years. In this environment, a strong application package is essential to how you are evaluated by hiring committees. But many doctoral students and postdocs are uncertain about what these documents should include — and how to write them effectively.</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This five-day virtual boot camp is designed to help you build and strengthen each component of your academic application package. Each session focuses on a specific document, giving you the knowledge and strategies to present yourself clearly and professionally as an educator and scholar.</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Unable to attend a session live? Replays will be available — register in advance to receive access.</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This boot camp is designed for doctoral students, PhDs, and postdocs from all academic disciplines who are preparing to apply for faculty positions.</w:t>
      </w:r>
      <w:r w:rsidDel="00000000" w:rsidR="00000000" w:rsidRPr="00000000">
        <w:rPr>
          <w:rtl w:val="0"/>
        </w:rPr>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Aug 24: Cover Letters</w:t>
        <w:br w:type="textWrapping"/>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Aug 25: Research Statements</w:t>
        <w:br w:type="textWrapping"/>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Aug 26: Teaching Statements</w:t>
        <w:br w:type="textWrapping"/>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Aug 27: Teaching Portfolios</w:t>
        <w:br w:type="textWrapping"/>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Aug 28: What If I Am Not Successful This Year?</w:t>
      </w:r>
    </w:p>
    <w:p w:rsidR="00000000" w:rsidDel="00000000" w:rsidP="00000000" w:rsidRDefault="00000000" w:rsidRPr="00000000" w14:paraId="00000029">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Register to attend:</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https://institutions.beyondprof.com/webinar-academic-job-boot-camp-2026/</w:t>
        </w:r>
      </w:hyperlink>
      <w:r w:rsidDel="00000000" w:rsidR="00000000" w:rsidRPr="00000000">
        <w:rPr>
          <w:rtl w:val="0"/>
        </w:rPr>
      </w:r>
    </w:p>
    <w:p w:rsidR="00000000" w:rsidDel="00000000" w:rsidP="00000000" w:rsidRDefault="00000000" w:rsidRPr="00000000" w14:paraId="0000002A">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September 2, 2026 (12:00 – 12:45 pm ET):</w:t>
      </w:r>
      <w:r w:rsidDel="00000000" w:rsidR="00000000" w:rsidRPr="00000000">
        <w:rPr>
          <w:rFonts w:ascii="Calibri" w:cs="Calibri" w:eastAsia="Calibri" w:hAnsi="Calibri"/>
          <w:rtl w:val="0"/>
        </w:rPr>
        <w:t xml:space="preserve"> How to Use the PhD Career Training Platform in Your Job Search</w:t>
        <w:br w:type="textWrapping"/>
        <w:br w:type="textWrapping"/>
        <w:t xml:space="preserve">Starting a job search as a PhD can feel overwhelming — especially when most job searches take 6+ months to explore career options, build a network, and apply strategically to positions. Knowing where to begin makes a significant difference in how prepared and focused you are throughout the process.</w:t>
      </w:r>
    </w:p>
    <w:p w:rsidR="00000000" w:rsidDel="00000000" w:rsidP="00000000" w:rsidRDefault="00000000" w:rsidRPr="00000000" w14:paraId="0000002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So what can you do today to set yourself up for a successful job search?</w:t>
      </w:r>
    </w:p>
    <w:p w:rsidR="00000000" w:rsidDel="00000000" w:rsidP="00000000" w:rsidRDefault="00000000" w:rsidRPr="00000000" w14:paraId="0000002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 this webinar, you will learn how to make the most of the PhD Career Training Platform. Access to this platform means you have a research-informed toolkit designed specifically to support doctoral students and postdocs in both academic and nonacademic job searches — so you can move forward with a clear strategy from day one.</w:t>
      </w:r>
    </w:p>
    <w:p w:rsidR="00000000" w:rsidDel="00000000" w:rsidP="00000000" w:rsidRDefault="00000000" w:rsidRPr="00000000" w14:paraId="0000002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who are wondering:</w:t>
      </w:r>
    </w:p>
    <w:p w:rsidR="00000000" w:rsidDel="00000000" w:rsidP="00000000" w:rsidRDefault="00000000" w:rsidRPr="00000000" w14:paraId="0000002F">
      <w:pPr>
        <w:numPr>
          <w:ilvl w:val="0"/>
          <w:numId w:val="7"/>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do I get started on the PhD Career Training Platform?</w:t>
      </w:r>
    </w:p>
    <w:p w:rsidR="00000000" w:rsidDel="00000000" w:rsidP="00000000" w:rsidRDefault="00000000" w:rsidRPr="00000000" w14:paraId="00000030">
      <w:pPr>
        <w:numPr>
          <w:ilvl w:val="0"/>
          <w:numId w:val="7"/>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What resources are available to support my academic or nonacademic job search?</w:t>
      </w:r>
    </w:p>
    <w:p w:rsidR="00000000" w:rsidDel="00000000" w:rsidP="00000000" w:rsidRDefault="00000000" w:rsidRPr="00000000" w14:paraId="00000031">
      <w:pPr>
        <w:numPr>
          <w:ilvl w:val="0"/>
          <w:numId w:val="7"/>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long does a job search typically take, and what should I be doing right now?</w:t>
      </w:r>
      <w:r w:rsidDel="00000000" w:rsidR="00000000" w:rsidRPr="00000000">
        <w:rPr>
          <w:rtl w:val="0"/>
        </w:rPr>
      </w:r>
    </w:p>
    <w:p w:rsidR="00000000" w:rsidDel="00000000" w:rsidP="00000000" w:rsidRDefault="00000000" w:rsidRPr="00000000" w14:paraId="00000032">
      <w:pPr>
        <w:spacing w:after="360" w:before="12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Register to attend: </w:t>
      </w:r>
      <w:hyperlink r:id="rId7">
        <w:r w:rsidDel="00000000" w:rsidR="00000000" w:rsidRPr="00000000">
          <w:rPr>
            <w:rFonts w:ascii="Calibri" w:cs="Calibri" w:eastAsia="Calibri" w:hAnsi="Calibri"/>
            <w:color w:val="1155cc"/>
            <w:u w:val="single"/>
            <w:rtl w:val="0"/>
          </w:rPr>
          <w:t xml:space="preserve">https://institutions.beyondprof.com/webinar-how-to-use-platform/</w:t>
        </w:r>
      </w:hyperlink>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34">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September 16, 2026 (12:00 – 12:45 pm ET):</w:t>
      </w:r>
      <w:r w:rsidDel="00000000" w:rsidR="00000000" w:rsidRPr="00000000">
        <w:rPr>
          <w:rFonts w:ascii="Calibri" w:cs="Calibri" w:eastAsia="Calibri" w:hAnsi="Calibri"/>
          <w:rtl w:val="0"/>
        </w:rPr>
        <w:t xml:space="preserve"> Is a Faculty Job Right for You?</w:t>
        <w:br w:type="textWrapping"/>
        <w:br w:type="textWrapping"/>
        <w:t xml:space="preserve">Many doctoral students and postdocs enter their PhD program with the goal of becoming a university professor. But today's academic job market is highly competitive, and a tenure-track role may not be the right fit for everyone. As your values, life circumstances, and career goals evolve, it is important to reassess what career paths align with your personal and professional needs.</w:t>
      </w:r>
    </w:p>
    <w:p w:rsidR="00000000" w:rsidDel="00000000" w:rsidP="00000000" w:rsidRDefault="00000000" w:rsidRPr="00000000" w14:paraId="0000003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So how do you decide if a faculty job is right for you?</w:t>
      </w:r>
    </w:p>
    <w:p w:rsidR="00000000" w:rsidDel="00000000" w:rsidP="00000000" w:rsidRDefault="00000000" w:rsidRPr="00000000" w14:paraId="0000003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Join the Beyond Prof team for this webinar where we'll walk you through the key factors to consider as you evaluate whether a faculty career is the right path for you. PhDs are building careers in a wide range of roles — both within and beyond academia — and understanding your options is an important first step.</w:t>
      </w:r>
    </w:p>
    <w:p w:rsidR="00000000" w:rsidDel="00000000" w:rsidP="00000000" w:rsidRDefault="00000000" w:rsidRPr="00000000" w14:paraId="0000003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38">
      <w:pPr>
        <w:numPr>
          <w:ilvl w:val="0"/>
          <w:numId w:val="8"/>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do I know if pursuing a faculty position is the right choice for me?</w:t>
      </w:r>
    </w:p>
    <w:p w:rsidR="00000000" w:rsidDel="00000000" w:rsidP="00000000" w:rsidRDefault="00000000" w:rsidRPr="00000000" w14:paraId="00000039">
      <w:pPr>
        <w:numPr>
          <w:ilvl w:val="0"/>
          <w:numId w:val="8"/>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long should I stay on the academic job market?</w:t>
      </w:r>
    </w:p>
    <w:p w:rsidR="00000000" w:rsidDel="00000000" w:rsidP="00000000" w:rsidRDefault="00000000" w:rsidRPr="00000000" w14:paraId="0000003A">
      <w:pPr>
        <w:numPr>
          <w:ilvl w:val="0"/>
          <w:numId w:val="8"/>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What are my options if I decide not to pursue a tenure-track path?</w:t>
      </w:r>
    </w:p>
    <w:p w:rsidR="00000000" w:rsidDel="00000000" w:rsidP="00000000" w:rsidRDefault="00000000" w:rsidRPr="00000000" w14:paraId="0000003B">
      <w:pPr>
        <w:spacing w:after="360" w:before="12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Register to attend:</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1155cc"/>
            <w:u w:val="single"/>
            <w:rtl w:val="0"/>
          </w:rPr>
          <w:t xml:space="preserve">https://institutions.beyondprof.com/webinar-faculty-job-right-for-you/</w:t>
        </w:r>
      </w:hyperlink>
      <w:r w:rsidDel="00000000" w:rsidR="00000000" w:rsidRPr="00000000">
        <w:rPr>
          <w:rtl w:val="0"/>
        </w:rPr>
      </w:r>
    </w:p>
    <w:p w:rsidR="00000000" w:rsidDel="00000000" w:rsidP="00000000" w:rsidRDefault="00000000" w:rsidRPr="00000000" w14:paraId="0000003C">
      <w:pPr>
        <w:spacing w:after="360" w:before="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October 7, 2026 (12:00 – 12:45 pm ET):</w:t>
      </w:r>
      <w:r w:rsidDel="00000000" w:rsidR="00000000" w:rsidRPr="00000000">
        <w:rPr>
          <w:rFonts w:ascii="Calibri" w:cs="Calibri" w:eastAsia="Calibri" w:hAnsi="Calibri"/>
          <w:rtl w:val="0"/>
        </w:rPr>
        <w:t xml:space="preserve"> The Key Difference Between Academic and Nonacademic Hiring — and What It Means for Your Job Search</w:t>
      </w:r>
    </w:p>
    <w:p w:rsidR="00000000" w:rsidDel="00000000" w:rsidP="00000000" w:rsidRDefault="00000000" w:rsidRPr="00000000" w14:paraId="0000003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As a PhD exploring your career options, one of the most important things to understand is that academic and nonacademic employers value very different aspects of your PhD training and experience.</w:t>
      </w:r>
    </w:p>
    <w:p w:rsidR="00000000" w:rsidDel="00000000" w:rsidP="00000000" w:rsidRDefault="00000000" w:rsidRPr="00000000" w14:paraId="0000003F">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means that to job search effectively — in academia or beyond — you need to understand what each type of employer is looking for and adopt a strategy accordingly.</w:t>
      </w:r>
    </w:p>
    <w:p w:rsidR="00000000" w:rsidDel="00000000" w:rsidP="00000000" w:rsidRDefault="00000000" w:rsidRPr="00000000" w14:paraId="00000040">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41">
      <w:pPr>
        <w:numPr>
          <w:ilvl w:val="0"/>
          <w:numId w:val="2"/>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is academic hiring different from nonacademic hiring?</w:t>
      </w:r>
    </w:p>
    <w:p w:rsidR="00000000" w:rsidDel="00000000" w:rsidP="00000000" w:rsidRDefault="00000000" w:rsidRPr="00000000" w14:paraId="00000042">
      <w:pPr>
        <w:numPr>
          <w:ilvl w:val="0"/>
          <w:numId w:val="2"/>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What do nonacademic employers look for in a candidate, and how will that affect my job search?</w:t>
      </w:r>
    </w:p>
    <w:p w:rsidR="00000000" w:rsidDel="00000000" w:rsidP="00000000" w:rsidRDefault="00000000" w:rsidRPr="00000000" w14:paraId="00000043">
      <w:pPr>
        <w:numPr>
          <w:ilvl w:val="0"/>
          <w:numId w:val="2"/>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Why do I need to focus my job search on a specific career pathway?</w:t>
      </w:r>
    </w:p>
    <w:p w:rsidR="00000000" w:rsidDel="00000000" w:rsidP="00000000" w:rsidRDefault="00000000" w:rsidRPr="00000000" w14:paraId="00000044">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Register to attend: </w:t>
      </w:r>
      <w:hyperlink r:id="rId9">
        <w:r w:rsidDel="00000000" w:rsidR="00000000" w:rsidRPr="00000000">
          <w:rPr>
            <w:rFonts w:ascii="Calibri" w:cs="Calibri" w:eastAsia="Calibri" w:hAnsi="Calibri"/>
            <w:color w:val="1155cc"/>
            <w:u w:val="single"/>
            <w:rtl w:val="0"/>
          </w:rPr>
          <w:t xml:space="preserve">https://institutions.beyondprof.com/webinar-academic-nonacademic-hiring/</w:t>
        </w:r>
      </w:hyperlink>
      <w:r w:rsidDel="00000000" w:rsidR="00000000" w:rsidRPr="00000000">
        <w:rPr>
          <w:rtl w:val="0"/>
        </w:rPr>
      </w:r>
    </w:p>
    <w:p w:rsidR="00000000" w:rsidDel="00000000" w:rsidP="00000000" w:rsidRDefault="00000000" w:rsidRPr="00000000" w14:paraId="00000045">
      <w:pPr>
        <w:spacing w:after="360" w:before="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46">
      <w:pPr>
        <w:spacing w:after="360" w:before="12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October 21, 2026 (12:00 – 12:45 pm ET):</w:t>
      </w:r>
      <w:r w:rsidDel="00000000" w:rsidR="00000000" w:rsidRPr="00000000">
        <w:rPr>
          <w:rFonts w:ascii="Calibri" w:cs="Calibri" w:eastAsia="Calibri" w:hAnsi="Calibri"/>
          <w:rtl w:val="0"/>
        </w:rPr>
        <w:t xml:space="preserve"> Going Beyond Subject Matter: How to Identify Skills Employers Want</w:t>
      </w:r>
    </w:p>
    <w:p w:rsidR="00000000" w:rsidDel="00000000" w:rsidP="00000000" w:rsidRDefault="00000000" w:rsidRPr="00000000" w14:paraId="0000004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Graduate education and postdoctoral training give PhDs the opportunity to develop deep expertise in a specific subject area. But for most PhDs who pursue nonacademic careers, what connects their graduate training to their professional life is not their subject matter — it is the skills, values, and interests they developed along the way.</w:t>
      </w:r>
    </w:p>
    <w:p w:rsidR="00000000" w:rsidDel="00000000" w:rsidP="00000000" w:rsidRDefault="00000000" w:rsidRPr="00000000" w14:paraId="00000048">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When starting a nonacademic job search, many doctoral students and postdocs ask: "What can I do with my PhD?" But that is often not the most useful place to start. A more productive question is: "What skills have I developed, and where can I apply them?"</w:t>
      </w:r>
    </w:p>
    <w:p w:rsidR="00000000" w:rsidDel="00000000" w:rsidP="00000000" w:rsidRDefault="00000000" w:rsidRPr="00000000" w14:paraId="00000049">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In this webinar, you will learn how to reflect on your graduate training, identify the transferable skills you’ve developed, and communicate your value clearly to nonacademic employers — in your job documents and in interviews.</w:t>
      </w:r>
    </w:p>
    <w:p w:rsidR="00000000" w:rsidDel="00000000" w:rsidP="00000000" w:rsidRDefault="00000000" w:rsidRPr="00000000" w14:paraId="0000004A">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4B">
      <w:pPr>
        <w:numPr>
          <w:ilvl w:val="0"/>
          <w:numId w:val="6"/>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do I identify the skills I’ve developed in my graduate training?</w:t>
      </w:r>
    </w:p>
    <w:p w:rsidR="00000000" w:rsidDel="00000000" w:rsidP="00000000" w:rsidRDefault="00000000" w:rsidRPr="00000000" w14:paraId="0000004C">
      <w:pPr>
        <w:numPr>
          <w:ilvl w:val="0"/>
          <w:numId w:val="6"/>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What do nonacademic employers look for in a candidate — and how does my background align?</w:t>
      </w:r>
    </w:p>
    <w:p w:rsidR="00000000" w:rsidDel="00000000" w:rsidP="00000000" w:rsidRDefault="00000000" w:rsidRPr="00000000" w14:paraId="0000004D">
      <w:pPr>
        <w:numPr>
          <w:ilvl w:val="0"/>
          <w:numId w:val="6"/>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do I communicate my value to employers when my expertise is highly specialized?</w:t>
      </w:r>
      <w:r w:rsidDel="00000000" w:rsidR="00000000" w:rsidRPr="00000000">
        <w:rPr>
          <w:rtl w:val="0"/>
        </w:rPr>
      </w:r>
    </w:p>
    <w:p w:rsidR="00000000" w:rsidDel="00000000" w:rsidP="00000000" w:rsidRDefault="00000000" w:rsidRPr="00000000" w14:paraId="0000004E">
      <w:pPr>
        <w:spacing w:after="240" w:before="240" w:lineRule="auto"/>
        <w:ind w:left="0" w:firstLine="0"/>
        <w:rPr>
          <w:rFonts w:ascii="Calibri" w:cs="Calibri" w:eastAsia="Calibri" w:hAnsi="Calibri"/>
        </w:rPr>
      </w:pPr>
      <w:r w:rsidDel="00000000" w:rsidR="00000000" w:rsidRPr="00000000">
        <w:rPr>
          <w:rFonts w:ascii="Calibri" w:cs="Calibri" w:eastAsia="Calibri" w:hAnsi="Calibri"/>
          <w:b w:val="1"/>
          <w:bCs w:val="1"/>
          <w:rtl w:val="0"/>
        </w:rPr>
        <w:t xml:space="preserve">Register to attend:</w:t>
      </w:r>
      <w:hyperlink r:id="rId10">
        <w:r w:rsidDel="00000000" w:rsidR="00000000" w:rsidRPr="00000000">
          <w:rPr>
            <w:rFonts w:ascii="Calibri" w:cs="Calibri" w:eastAsia="Calibri" w:hAnsi="Calibri"/>
            <w:b w:val="1"/>
            <w:bCs w:val="1"/>
            <w:color w:val="1155cc"/>
            <w:u w:val="single"/>
            <w:rtl w:val="0"/>
          </w:rPr>
          <w:t xml:space="preserve"> </w:t>
        </w:r>
      </w:hyperlink>
      <w:hyperlink r:id="rId11">
        <w:r w:rsidDel="00000000" w:rsidR="00000000" w:rsidRPr="00000000">
          <w:rPr>
            <w:rFonts w:ascii="Calibri" w:cs="Calibri" w:eastAsia="Calibri" w:hAnsi="Calibri"/>
            <w:color w:val="1155cc"/>
            <w:u w:val="single"/>
            <w:rtl w:val="0"/>
          </w:rPr>
          <w:t xml:space="preserve">https://institutions.beyondprof.com/webinar-going-beyond-subject-matter/</w:t>
        </w:r>
      </w:hyperlink>
      <w:r w:rsidDel="00000000" w:rsidR="00000000" w:rsidRPr="00000000">
        <w:rPr>
          <w:rtl w:val="0"/>
        </w:rPr>
      </w:r>
    </w:p>
    <w:p w:rsidR="00000000" w:rsidDel="00000000" w:rsidP="00000000" w:rsidRDefault="00000000" w:rsidRPr="00000000" w14:paraId="0000004F">
      <w:pPr>
        <w:spacing w:after="240" w:before="24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0">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November 4, 2026 (12:00 – 12:45 pm ET):</w:t>
      </w:r>
      <w:r w:rsidDel="00000000" w:rsidR="00000000" w:rsidRPr="00000000">
        <w:rPr>
          <w:rFonts w:ascii="Calibri" w:cs="Calibri" w:eastAsia="Calibri" w:hAnsi="Calibri"/>
          <w:rtl w:val="0"/>
        </w:rPr>
        <w:t xml:space="preserve"> How to Research Career Options in Industry</w:t>
      </w:r>
    </w:p>
    <w:p w:rsidR="00000000" w:rsidDel="00000000" w:rsidP="00000000" w:rsidRDefault="00000000" w:rsidRPr="00000000" w14:paraId="00000051">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One of the most common struggles PhDs face early in their job search is identifying nonacademic career options that feel like a genuine fit. With a highly specialized background, it can be difficult to know where to begin — or how to evaluate whether a career path aligns with your skills, values, and goals.</w:t>
      </w:r>
    </w:p>
    <w:p w:rsidR="00000000" w:rsidDel="00000000" w:rsidP="00000000" w:rsidRDefault="00000000" w:rsidRPr="00000000" w14:paraId="0000005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But career exploration does not have to be an overwhelming process. With the right framework, you can identify career pathways that make sense for your background and take concrete steps toward your job search.</w:t>
      </w:r>
    </w:p>
    <w:p w:rsidR="00000000" w:rsidDel="00000000" w:rsidP="00000000" w:rsidRDefault="00000000" w:rsidRPr="00000000" w14:paraId="0000005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Join the Beyond Prof team for this webinar where you'll learn how to begin identifying and researching nonacademic career options that align with your background and professional goals.</w:t>
      </w:r>
    </w:p>
    <w:p w:rsidR="00000000" w:rsidDel="00000000" w:rsidP="00000000" w:rsidRDefault="00000000" w:rsidRPr="00000000" w14:paraId="00000054">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55">
      <w:pPr>
        <w:numPr>
          <w:ilvl w:val="0"/>
          <w:numId w:val="3"/>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Why is it so difficult to identify career options that align with my background and expertise?</w:t>
      </w:r>
    </w:p>
    <w:p w:rsidR="00000000" w:rsidDel="00000000" w:rsidP="00000000" w:rsidRDefault="00000000" w:rsidRPr="00000000" w14:paraId="00000056">
      <w:pPr>
        <w:numPr>
          <w:ilvl w:val="0"/>
          <w:numId w:val="3"/>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do I research career options that fit my skills, values, and personal goals?</w:t>
      </w:r>
    </w:p>
    <w:p w:rsidR="00000000" w:rsidDel="00000000" w:rsidP="00000000" w:rsidRDefault="00000000" w:rsidRPr="00000000" w14:paraId="00000057">
      <w:pPr>
        <w:numPr>
          <w:ilvl w:val="0"/>
          <w:numId w:val="3"/>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Once I have identified career options, where do I begin my job search?</w:t>
      </w:r>
      <w:r w:rsidDel="00000000" w:rsidR="00000000" w:rsidRPr="00000000">
        <w:rPr>
          <w:rtl w:val="0"/>
        </w:rPr>
      </w:r>
    </w:p>
    <w:p w:rsidR="00000000" w:rsidDel="00000000" w:rsidP="00000000" w:rsidRDefault="00000000" w:rsidRPr="00000000" w14:paraId="00000058">
      <w:pPr>
        <w:spacing w:after="360" w:before="12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Register to attend: </w:t>
      </w:r>
      <w:hyperlink r:id="rId12">
        <w:r w:rsidDel="00000000" w:rsidR="00000000" w:rsidRPr="00000000">
          <w:rPr>
            <w:rFonts w:ascii="Calibri" w:cs="Calibri" w:eastAsia="Calibri" w:hAnsi="Calibri"/>
            <w:color w:val="1155cc"/>
            <w:u w:val="single"/>
            <w:rtl w:val="0"/>
          </w:rPr>
          <w:t xml:space="preserve">https://institutions.beyondprof.com/webinar-research-career-options-in-industry/</w:t>
        </w:r>
      </w:hyperlink>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November 18, 2026 (12:00 – 12:45 pm ET): </w:t>
      </w:r>
      <w:r w:rsidDel="00000000" w:rsidR="00000000" w:rsidRPr="00000000">
        <w:rPr>
          <w:rFonts w:ascii="Calibri" w:cs="Calibri" w:eastAsia="Calibri" w:hAnsi="Calibri"/>
          <w:rtl w:val="0"/>
        </w:rPr>
        <w:t xml:space="preserve">Building a Network to Help You in Academia and Beyond</w:t>
      </w:r>
    </w:p>
    <w:p w:rsidR="00000000" w:rsidDel="00000000" w:rsidP="00000000" w:rsidRDefault="00000000" w:rsidRPr="00000000" w14:paraId="0000005B">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Networking is one of the most overlooked skills in a PhD job search. It is often seen as awkward, transactional, or evidence of "nepotism." But in practice, networking is how academics AND professionals build community.</w:t>
      </w:r>
    </w:p>
    <w:p w:rsidR="00000000" w:rsidDel="00000000" w:rsidP="00000000" w:rsidRDefault="00000000" w:rsidRPr="00000000" w14:paraId="0000005C">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It is through community that academics and professionals find mentors, learn from others in their field, and stay informed about opportunities and areas of growth. Networking is also standard practice outside of academia, and an essential part of an effective job search — academic or nonacademic. The earlier you start building your network, the more it will work in your favor when opportunities arise.</w:t>
      </w:r>
    </w:p>
    <w:p w:rsidR="00000000" w:rsidDel="00000000" w:rsidP="00000000" w:rsidRDefault="00000000" w:rsidRPr="00000000" w14:paraId="0000005D">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Join the Beyond Prof team for this webinar where we'll walk you through how to build and grow a network that supports your career goals, whether you are exploring careers in academia or beyond.</w:t>
      </w:r>
    </w:p>
    <w:p w:rsidR="00000000" w:rsidDel="00000000" w:rsidP="00000000" w:rsidRDefault="00000000" w:rsidRPr="00000000" w14:paraId="0000005E">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5F">
      <w:pPr>
        <w:numPr>
          <w:ilvl w:val="0"/>
          <w:numId w:val="5"/>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can networking help me in an academic or nonacademic job search?</w:t>
      </w:r>
    </w:p>
    <w:p w:rsidR="00000000" w:rsidDel="00000000" w:rsidP="00000000" w:rsidRDefault="00000000" w:rsidRPr="00000000" w14:paraId="00000060">
      <w:pPr>
        <w:numPr>
          <w:ilvl w:val="0"/>
          <w:numId w:val="5"/>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Where do I find people to connect with?</w:t>
      </w:r>
    </w:p>
    <w:p w:rsidR="00000000" w:rsidDel="00000000" w:rsidP="00000000" w:rsidRDefault="00000000" w:rsidRPr="00000000" w14:paraId="00000061">
      <w:pPr>
        <w:numPr>
          <w:ilvl w:val="0"/>
          <w:numId w:val="5"/>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How do I start if I have never done anything like this before?</w:t>
      </w:r>
    </w:p>
    <w:p w:rsidR="00000000" w:rsidDel="00000000" w:rsidP="00000000" w:rsidRDefault="00000000" w:rsidRPr="00000000" w14:paraId="00000062">
      <w:pPr>
        <w:spacing w:after="240" w:before="24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Register to attend: </w:t>
      </w:r>
      <w:hyperlink r:id="rId13">
        <w:r w:rsidDel="00000000" w:rsidR="00000000" w:rsidRPr="00000000">
          <w:rPr>
            <w:rFonts w:ascii="Calibri" w:cs="Calibri" w:eastAsia="Calibri" w:hAnsi="Calibri"/>
            <w:color w:val="1155cc"/>
            <w:u w:val="single"/>
            <w:rtl w:val="0"/>
          </w:rPr>
          <w:t xml:space="preserve">https://institutions.beyondprof.com/network-in-academia-and-beyond/</w:t>
        </w:r>
      </w:hyperlink>
      <w:r w:rsidDel="00000000" w:rsidR="00000000" w:rsidRPr="00000000">
        <w:rPr>
          <w:rtl w:val="0"/>
        </w:rPr>
      </w:r>
    </w:p>
    <w:p w:rsidR="00000000" w:rsidDel="00000000" w:rsidP="00000000" w:rsidRDefault="00000000" w:rsidRPr="00000000" w14:paraId="00000063">
      <w:pPr>
        <w:spacing w:after="240" w:before="24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4">
      <w:pPr>
        <w:spacing w:after="240" w:before="24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December 7- 10, 2026 (12:00 – 12:45 pm ET): </w:t>
      </w:r>
      <w:r w:rsidDel="00000000" w:rsidR="00000000" w:rsidRPr="00000000">
        <w:rPr>
          <w:rFonts w:ascii="Calibri" w:cs="Calibri" w:eastAsia="Calibri" w:hAnsi="Calibri"/>
          <w:rtl w:val="0"/>
        </w:rPr>
        <w:t xml:space="preserve">How to Decide Between an Academic and Nonacademic Career</w:t>
      </w:r>
    </w:p>
    <w:p w:rsidR="00000000" w:rsidDel="00000000" w:rsidP="00000000" w:rsidRDefault="00000000" w:rsidRPr="00000000" w14:paraId="00000065">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PhDs build careers in every part of the economy — industry, nonprofits, higher education, and government. A faculty career is only one of many paths available to PhDs seeking meaningful and intellectually engaging work.</w:t>
      </w:r>
    </w:p>
    <w:p w:rsidR="00000000" w:rsidDel="00000000" w:rsidP="00000000" w:rsidRDefault="00000000" w:rsidRPr="00000000" w14:paraId="00000066">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But how do you determine which career pathway is right for YOU?</w:t>
      </w:r>
    </w:p>
    <w:p w:rsidR="00000000" w:rsidDel="00000000" w:rsidP="00000000" w:rsidRDefault="00000000" w:rsidRPr="00000000" w14:paraId="00000067">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This special workshop series is designed to walk doctoral students, PhDs, and postdocs through the key questions, frameworks, and strategies you need to clarify your values, identify your most marketable skills, and evaluate your options — so you can make an informed decision about whether a faculty career or a nonacademic path is the right fit for you.</w:t>
      </w:r>
    </w:p>
    <w:p w:rsidR="00000000" w:rsidDel="00000000" w:rsidP="00000000" w:rsidRDefault="00000000" w:rsidRPr="00000000" w14:paraId="00000068">
      <w:pPr>
        <w:numPr>
          <w:ilvl w:val="0"/>
          <w:numId w:val="1"/>
        </w:numPr>
        <w:spacing w:after="0" w:afterAutospacing="0" w:before="24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Prerecorded: How to decide and what you will need to consider</w:t>
      </w:r>
    </w:p>
    <w:p w:rsidR="00000000" w:rsidDel="00000000" w:rsidP="00000000" w:rsidRDefault="00000000" w:rsidRPr="00000000" w14:paraId="00000069">
      <w:pPr>
        <w:numPr>
          <w:ilvl w:val="0"/>
          <w:numId w:val="1"/>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December 7: How to identify your values</w:t>
      </w:r>
    </w:p>
    <w:p w:rsidR="00000000" w:rsidDel="00000000" w:rsidP="00000000" w:rsidRDefault="00000000" w:rsidRPr="00000000" w14:paraId="0000006A">
      <w:pPr>
        <w:numPr>
          <w:ilvl w:val="0"/>
          <w:numId w:val="1"/>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December 8: How to identify your most marketable skills</w:t>
      </w:r>
    </w:p>
    <w:p w:rsidR="00000000" w:rsidDel="00000000" w:rsidP="00000000" w:rsidRDefault="00000000" w:rsidRPr="00000000" w14:paraId="0000006B">
      <w:pPr>
        <w:numPr>
          <w:ilvl w:val="0"/>
          <w:numId w:val="1"/>
        </w:numPr>
        <w:spacing w:after="0" w:afterAutospacing="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December 9: How to build your network using on-campus resources</w:t>
      </w:r>
    </w:p>
    <w:p w:rsidR="00000000" w:rsidDel="00000000" w:rsidP="00000000" w:rsidRDefault="00000000" w:rsidRPr="00000000" w14:paraId="0000006C">
      <w:pPr>
        <w:numPr>
          <w:ilvl w:val="0"/>
          <w:numId w:val="1"/>
        </w:numPr>
        <w:spacing w:after="240" w:before="0" w:beforeAutospacing="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December 10: Practical considerations and your decision rubric</w:t>
      </w:r>
    </w:p>
    <w:p w:rsidR="00000000" w:rsidDel="00000000" w:rsidP="00000000" w:rsidRDefault="00000000" w:rsidRPr="00000000" w14:paraId="0000006D">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Register to attend: </w:t>
      </w:r>
      <w:hyperlink r:id="rId14">
        <w:r w:rsidDel="00000000" w:rsidR="00000000" w:rsidRPr="00000000">
          <w:rPr>
            <w:rFonts w:ascii="Calibri" w:cs="Calibri" w:eastAsia="Calibri" w:hAnsi="Calibri"/>
            <w:color w:val="1155cc"/>
            <w:u w:val="single"/>
            <w:rtl w:val="0"/>
          </w:rPr>
          <w:t xml:space="preserve">https://institutions.beyondprof.com/webinar-series-how-to-decide-2026/</w:t>
        </w:r>
      </w:hyperlink>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pPr>
    <w:r w:rsidDel="00000000" w:rsidR="00000000" w:rsidRPr="00000000">
      <w:rPr/>
      <w:drawing>
        <wp:inline distB="114300" distT="114300" distL="114300" distR="114300">
          <wp:extent cx="1947863" cy="4943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7863" cy="494344"/>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jc w:val="right"/>
      <w:rPr/>
    </w:pPr>
    <w:r w:rsidDel="00000000" w:rsidR="00000000" w:rsidRPr="00000000">
      <w:rPr>
        <w:rtl w:val="0"/>
      </w:rPr>
    </w:r>
  </w:p>
  <w:p w:rsidR="00000000" w:rsidDel="00000000" w:rsidP="00000000" w:rsidRDefault="00000000" w:rsidRPr="00000000" w14:paraId="00000070">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nstitutions.beyondprof.com/webinar-going-beyond-subject-matter/" TargetMode="External"/><Relationship Id="rId10" Type="http://schemas.openxmlformats.org/officeDocument/2006/relationships/hyperlink" Target="https://institutions.beyondprof.com/webinar-going-beyond-subject-matter/" TargetMode="External"/><Relationship Id="rId13" Type="http://schemas.openxmlformats.org/officeDocument/2006/relationships/hyperlink" Target="https://institutions.beyondprof.com/network-in-academia-and-beyond/" TargetMode="External"/><Relationship Id="rId12" Type="http://schemas.openxmlformats.org/officeDocument/2006/relationships/hyperlink" Target="https://institutions.beyondprof.com/webinar-research-career-options-in-indus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titutions.beyondprof.com/webinar-academic-nonacademic-hiring/" TargetMode="External"/><Relationship Id="rId15" Type="http://schemas.openxmlformats.org/officeDocument/2006/relationships/header" Target="header1.xml"/><Relationship Id="rId14" Type="http://schemas.openxmlformats.org/officeDocument/2006/relationships/hyperlink" Target="https://institutions.beyondprof.com/webinar-series-how-to-decide-2026/" TargetMode="External"/><Relationship Id="rId5" Type="http://schemas.openxmlformats.org/officeDocument/2006/relationships/styles" Target="styles.xml"/><Relationship Id="rId6" Type="http://schemas.openxmlformats.org/officeDocument/2006/relationships/hyperlink" Target="https://institutions.beyondprof.com/webinar-academic-job-boot-camp-2026/" TargetMode="External"/><Relationship Id="rId7" Type="http://schemas.openxmlformats.org/officeDocument/2006/relationships/hyperlink" Target="https://institutions.beyondprof.com/webinar-how-to-use-platform/" TargetMode="External"/><Relationship Id="rId8" Type="http://schemas.openxmlformats.org/officeDocument/2006/relationships/hyperlink" Target="https://institutions.beyondprof.com/webinar-faculty-job-right-for-y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