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widowControl w:val="1"/>
      </w:pPr>
      <w:bookmarkStart w:id="gv6ggvsxabi9" w:name="_Tocbkpjjoy0lgwe"/>
      <w:r w:rsidR="00000000" w:rsidDel="00000000" w:rsidRPr="00000000">
        <w:rPr/>
        <w:t xml:space="preserve">Relaunch email - Beyond Prof August 2026</w:t>
      </w:r>
      <w:bookmarkEnd w:id="gv6ggvsxabi9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Subject:</w:t>
      </w:r>
      <w:r w:rsidR="00000000" w:rsidDel="00000000" w:rsidRPr="00000000">
        <w:rPr>
          <w:color w:val="000000"/>
          <w:vertAlign w:val="baseline"/>
        </w:rPr>
        <w:t xml:space="preserve"> Upcoming Academic Job Market Boot Camp — August 24–28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Are you a PhD going on the job market this year? The academic job market is highly competitive right now, and for those applying to faculty positions, preparing a strong application package is essential to standing out.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If you're considering going on the market, we encourage you to register for the Academic Job Market Boot Camp, a five-day webinar series from our partners at Beyond the Professoriate — </w:t>
      </w:r>
      <w:r w:rsidR="00000000" w:rsidDel="00000000" w:rsidRPr="00000000">
        <w:rPr>
          <w:i w:val="true"/>
          <w:color w:val="000000"/>
          <w:vertAlign w:val="baseline"/>
        </w:rPr>
        <w:t xml:space="preserve">a career training platform built for doctoral students, PhDs, and postdocs across all disciplines. </w:t>
      </w:r>
      <w:r w:rsidR="00000000" w:rsidDel="00000000" w:rsidRPr="00000000">
        <w:rPr>
          <w:color w:val="000000"/>
          <w:vertAlign w:val="baseline"/>
        </w:rPr>
        <w:t xml:space="preserve">We've subscribed, so you have full access throughout your time here.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Academic Job Market Boot Camp</w:t>
      </w:r>
      <w:r w:rsidR="00000000" w:rsidDel="00000000" w:rsidRPr="00000000">
        <w:br w:type="line"/>
      </w:r>
      <w:r w:rsidR="00000000" w:rsidDel="00000000" w:rsidRPr="00000000">
        <w:rPr>
          <w:color w:val="000000"/>
          <w:vertAlign w:val="baseline"/>
        </w:rPr>
        <w:t xml:space="preserve"> August 24–28, 2026 | 12:00 – 12:45 PM ET each day | Online via Zoom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Register to attend: </w:t>
      </w:r>
      <w:hyperlink xmlns:r="http://schemas.openxmlformats.org/officeDocument/2006/relationships" r:id="rId6">
        <w:r w:rsidR="00000000" w:rsidDel="00000000" w:rsidRPr="00000000">
          <w:rPr>
            <w:vertAlign w:val="baseline"/>
            <w:rStyle w:val="Hyperlink"/>
          </w:rPr>
          <w:t xml:space="preserve">https://institutions.beyondprof.com/webinar-academic-job-boot-camp-2026/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Designed for anyone strengthening their faculty applications, the series runs one focused session per day: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color w:val="000000"/>
          <w:sz w:val="24.0"/>
        </w:rPr>
        <w:numPr>
          <w:ilvl w:val="0"/>
          <w:numId w:val="58012549"/>
        </w:num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Aug 24:</w:t>
      </w:r>
      <w:r w:rsidR="00000000" w:rsidDel="00000000" w:rsidRPr="00000000">
        <w:rPr>
          <w:color w:val="000000"/>
          <w:vertAlign w:val="baseline"/>
        </w:rPr>
        <w:t xml:space="preserve"> Cover Letters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color w:val="000000"/>
          <w:sz w:val="24.0"/>
        </w:rPr>
        <w:numPr>
          <w:ilvl w:val="0"/>
          <w:numId w:val="58012549"/>
        </w:num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Aug 25:</w:t>
      </w:r>
      <w:r w:rsidR="00000000" w:rsidDel="00000000" w:rsidRPr="00000000">
        <w:rPr>
          <w:color w:val="000000"/>
          <w:vertAlign w:val="baseline"/>
        </w:rPr>
        <w:t xml:space="preserve"> Research Statements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color w:val="000000"/>
          <w:sz w:val="24.0"/>
        </w:rPr>
        <w:numPr>
          <w:ilvl w:val="0"/>
          <w:numId w:val="58012549"/>
        </w:num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Aug 26:</w:t>
      </w:r>
      <w:r w:rsidR="00000000" w:rsidDel="00000000" w:rsidRPr="00000000">
        <w:rPr>
          <w:color w:val="000000"/>
          <w:vertAlign w:val="baseline"/>
        </w:rPr>
        <w:t xml:space="preserve"> Teaching Statements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color w:val="000000"/>
          <w:sz w:val="24.0"/>
        </w:rPr>
        <w:numPr>
          <w:ilvl w:val="0"/>
          <w:numId w:val="58012549"/>
        </w:num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Aug 27:</w:t>
      </w:r>
      <w:r w:rsidR="00000000" w:rsidDel="00000000" w:rsidRPr="00000000">
        <w:rPr>
          <w:color w:val="000000"/>
          <w:vertAlign w:val="baseline"/>
        </w:rPr>
        <w:t xml:space="preserve"> Teaching Portfolios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color w:val="000000"/>
          <w:sz w:val="24.0"/>
        </w:rPr>
        <w:numPr>
          <w:ilvl w:val="0"/>
          <w:numId w:val="58012549"/>
        </w:num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Aug 28:</w:t>
      </w:r>
      <w:r w:rsidR="00000000" w:rsidDel="00000000" w:rsidRPr="00000000">
        <w:rPr>
          <w:color w:val="000000"/>
          <w:vertAlign w:val="baseline"/>
        </w:rPr>
        <w:t xml:space="preserve"> What If I Am Not Successful This Year?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Can't attend every session? Register anyway — replays go out to everyone who signs up, so you can watch the ones you need on your own schedule.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The boot camp is just one piece of what's available to you in Beyond the Professoriate's PhD Career Training Platform. Whether you're just starting your program or are a few years in, you have access to the platform's on-demand trainings and career support for both academic and nonacademic careers — so log in to explore your options and see what's there to support you.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</w:p>
    <w:sectPr>
      <w:headerReference xmlns:r="http://schemas.openxmlformats.org/officeDocument/2006/relationships" r:id="rId7" w:type="default"/>
      <w:footerReference xmlns:r="http://schemas.openxmlformats.org/officeDocument/2006/relationships" r:id="rId8" w:type="default"/>
      <w:type w:val="nextPage"/>
      <w:pgSz w:w="12240" w:orient="portrait" w:h="15840"/>
      <w:pgMar w:header="720" w:bottom="1440" w:left="1440" w:right="1440" w:top="1440" w:footer="72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Roboto">
    <w:embedRegular xmlns:r="http://schemas.openxmlformats.org/officeDocument/2006/relationships" r:id="rIdf77c6c74-a1d5-1909-7aef-89ab463d1bd9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3458110">
    <w:lvl w:ilvl="0">
      <w:start w:val="1"/>
      <w:numFmt w:val="bullet"/>
      <w:lvlText w:val="●"/>
      <w:lvlJc w:val="left"/>
      <w:pPr>
        <w:widowControl w:val="1"/>
        <w:ind w:left="720" w:hanging="360"/>
      </w:pPr>
      <w:rPr/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/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/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/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/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/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/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/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/>
    </w:lvl>
  </w:abstractNum>
  <w:abstractNum w:abstractNumId="67944102">
    <w:lvl w:ilvl="0">
      <w:start w:val="1"/>
      <w:numFmt w:val="bullet"/>
      <w:lvlText w:val="●"/>
      <w:lvlJc w:val="left"/>
      <w:pPr>
        <w:widowControl w:val="1"/>
        <w:ind w:left="720" w:hanging="360"/>
      </w:pPr>
      <w:rPr/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/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/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/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/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/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/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/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/>
    </w:lvl>
  </w:abstractNum>
  <w:abstractNum w:abstractNumId="77404480">
    <w:lvl w:ilvl="0">
      <w:start w:val="1"/>
      <w:numFmt w:val="bullet"/>
      <w:lvlText w:val="●"/>
      <w:lvlJc w:val="left"/>
      <w:pPr>
        <w:widowControl w:val="1"/>
        <w:ind w:left="720" w:hanging="360"/>
      </w:pPr>
      <w:rPr/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/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/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/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/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/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/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/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/>
    </w:lvl>
  </w:abstractNum>
  <w:abstractNum w:abstractNumId="24674903">
    <w:lvl w:ilvl="0">
      <w:start w:val="1"/>
      <w:numFmt w:val="bullet"/>
      <w:lvlText w:val="●"/>
      <w:lvlJc w:val="left"/>
      <w:pPr>
        <w:widowControl w:val="1"/>
        <w:ind w:left="720" w:hanging="360"/>
      </w:pPr>
      <w:rPr/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/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/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/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/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/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/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/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/>
    </w:lvl>
  </w:abstractNum>
  <w:num w:numId="58012549">
    <w:abstractNumId w:val="77404480"/>
  </w:num>
  <w:num w:numId="20484507">
    <w:abstractNumId w:val="67944102"/>
  </w:num>
  <w:num w:numId="26793333">
    <w:abstractNumId w:val="3458110"/>
  </w:num>
  <w:num w:numId="55252124">
    <w:abstractNumId w:val="24674903"/>
  </w:num>
</w:numbering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text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character" w:styleId="Hyperlink">
    <w:name w:val="Hyperlink"/>
    <w:uiPriority w:val="1"/>
    <w:basedOn w:val="DefaultParagraphFont"/>
    <w:rPr>
      <w:color w:val="0000FF"/>
      <w:u w:val="single"/>
    </w:r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https://institutions.beyondprof.com/webinar-academic-job-boot-camp-2026/" Type="http://schemas.openxmlformats.org/officeDocument/2006/relationships/hyperlink" TargetMode="External" /><Relationship Id="rId7" Target="header1.xml" Type="http://schemas.openxmlformats.org/officeDocument/2006/relationships/header" /><Relationship Id="rId8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f77c6c74-a1d5-1909-7aef-89ab463d1bd9" Target="fonts/Roboto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