
<file path=[Content_Types].xml><?xml version="1.0" encoding="utf-8"?>
<Types xmlns="http://schemas.openxmlformats.org/package/2006/content-types">
  <Default ContentType="application/xml" Extension="xml"/>
  <Default ContentType="image/png" Extension="png"/>
  <Default ContentType="image/jpeg" Extension="jpeg"/>
  <Default ContentType="image/jpeg" Extension="jpg"/>
  <Default ContentType="image/gif" Extension="gif"/>
  <Default ContentType="image/bmp" Extension="bmp"/>
  <Default ContentType="application/vnd.openxmlformats-package.relationships+xml" Extension="rels"/>
  <Default ContentType="application/x-font-ttf" Extension="ttf"/>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footer+xml" PartName="/word/footer2.xml"/>
  <Override ContentType="application/vnd.openxmlformats-officedocument.custom-properties+xml" PartName="/docProps/custom.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xmlns:w14="http://schemas.microsoft.com/office/word/2010/wordml" w:rsidR="00000000" w:rsidRDefault="00000000" w14:textId="00000000" w:rsidDel="00000000" w:rsidP="00000000" w:rsidRPr="00000000">
      <w:pPr>
        <w:pStyle w:val="Heading1"/>
        <w:outlineLvl w:val="0"/>
        <w:widowControl w:val="1"/>
      </w:pPr>
      <w:bookmarkStart w:id="gv6ggvsxabi9" w:name="_Tocbkpjjoy0lgwe"/>
      <w:r w:rsidR="00000000" w:rsidDel="00000000" w:rsidRPr="00000000">
        <w:rPr/>
        <w:t xml:space="preserve">Relaunch email - JOINT August 2026</w:t>
      </w:r>
      <w:bookmarkEnd w:id="gv6ggvsxabi9"/>
    </w:p>
    <w:p xmlns:w14="http://schemas.microsoft.com/office/word/2010/wordml" w:rsidR="00000000" w:rsidRDefault="00000000" w14:textId="00000000" w:rsidDel="00000000" w:rsidP="00000000" w:rsidRPr="00000000">
      <w:pPr>
        <w:pStyle w:val="Normal"/>
        <w:spacing w:before="240.0"/>
        <w:rPr>
          <w:b w:val="false"/>
          <w:rFonts w:ascii="Roboto" w:eastAsia="Roboto" w:hAnsi="Roboto" w:cs="Roboto"/>
          <w:i w:val="false"/>
          <w:strike w:val="false"/>
          <w:color w:val="000000"/>
          <w:spacing w:val="0"/>
          <w:sz w:val="24.0"/>
          <w:u w:val="none"/>
          <w:shd w:fill="FFFF00" w:val="clear" w:color="auto"/>
          <w:vertAlign w:val="baseline"/>
        </w:rPr>
        <w:widowControl w:val="1"/>
      </w:pPr>
      <w:r w:rsidR="00000000" w:rsidDel="00000000" w:rsidRPr="00000000">
        <w:rPr>
          <w:b w:val="false"/>
          <w:rFonts w:ascii="Roboto" w:eastAsia="Roboto" w:hAnsi="Roboto" w:cs="Roboto"/>
          <w:i w:val="false"/>
          <w:strike w:val="false"/>
          <w:color w:val="000000"/>
          <w:spacing w:val="0"/>
          <w:sz w:val="24.0"/>
          <w:u w:val="none"/>
          <w:shd w:fill="FFFF00" w:val="clear" w:color="auto"/>
          <w:vertAlign w:val="baseline"/>
        </w:rPr>
        <w:t xml:space="preserve">Note: If your institution subscribes to both the Master's and PhD Career Training Platforms, we recommend sending </w:t>
      </w:r>
      <w:r w:rsidR="00000000" w:rsidDel="00000000" w:rsidRPr="00000000">
        <w:rPr>
          <w:b w:val="true"/>
          <w:rFonts w:ascii="Roboto" w:eastAsia="Roboto" w:hAnsi="Roboto" w:cs="Roboto"/>
          <w:i w:val="false"/>
          <w:strike w:val="false"/>
          <w:color w:val="000000"/>
          <w:spacing w:val="0"/>
          <w:sz w:val="24.0"/>
          <w:u w:val="none"/>
          <w:shd w:fill="FFFF00" w:val="clear" w:color="auto"/>
          <w:vertAlign w:val="baseline"/>
        </w:rPr>
        <w:t xml:space="preserve">separate</w:t>
      </w:r>
      <w:r w:rsidR="00000000" w:rsidDel="00000000" w:rsidRPr="00000000">
        <w:rPr>
          <w:b w:val="false"/>
          <w:rFonts w:ascii="Roboto" w:eastAsia="Roboto" w:hAnsi="Roboto" w:cs="Roboto"/>
          <w:i w:val="false"/>
          <w:strike w:val="false"/>
          <w:color w:val="000000"/>
          <w:spacing w:val="0"/>
          <w:sz w:val="24.0"/>
          <w:u w:val="none"/>
          <w:shd w:fill="FFFF00" w:val="clear" w:color="auto"/>
          <w:vertAlign w:val="baseline"/>
        </w:rPr>
        <w:t xml:space="preserve"> emails to your master's and doctoral students/postdocs using the separate platform emails. </w:t>
      </w:r>
    </w:p>
    <w:p xmlns:w14="http://schemas.microsoft.com/office/word/2010/wordml" w:rsidR="00000000" w:rsidRDefault="00000000" w14:textId="00000000" w:rsidDel="00000000" w:rsidP="00000000" w:rsidRPr="00000000">
      <w:pPr>
        <w:pStyle w:val="Normal"/>
        <w:spacing w:before="240.0"/>
        <w:rPr>
          <w:b w:val="false"/>
          <w:rFonts w:ascii="Roboto" w:eastAsia="Roboto" w:hAnsi="Roboto" w:cs="Roboto"/>
          <w:i w:val="false"/>
          <w:strike w:val="false"/>
          <w:color w:val="000000"/>
          <w:spacing w:val="0"/>
          <w:sz w:val="24.0"/>
          <w:u w:val="none"/>
          <w:shd w:fill="FFFF00" w:val="clear" w:color="auto"/>
          <w:vertAlign w:val="baseline"/>
        </w:rPr>
        <w:widowControl w:val="1"/>
      </w:pPr>
      <w:r w:rsidR="00000000" w:rsidDel="00000000" w:rsidRPr="00000000">
        <w:rPr>
          <w:b w:val="false"/>
          <w:rFonts w:ascii="Roboto" w:eastAsia="Roboto" w:hAnsi="Roboto" w:cs="Roboto"/>
          <w:i w:val="false"/>
          <w:strike w:val="false"/>
          <w:color w:val="000000"/>
          <w:spacing w:val="0"/>
          <w:sz w:val="24.0"/>
          <w:u w:val="none"/>
          <w:shd w:fill="FFFF00" w:val="clear" w:color="auto"/>
          <w:vertAlign w:val="baseline"/>
        </w:rPr>
        <w:t xml:space="preserve">This template is for partners who may not be able to segment their emails and student populations.</w:t>
      </w:r>
      <w:r w:rsidR="00000000" w:rsidDel="00000000" w:rsidRPr="00000000">
        <w:rPr>
          <w:b w:val="false"/>
          <w:rFonts w:ascii="Roboto" w:eastAsia="Roboto" w:hAnsi="Roboto" w:cs="Roboto"/>
          <w:i w:val="false"/>
          <w:strike w:val="false"/>
          <w:color w:val="000000"/>
          <w:spacing w:val="0"/>
          <w:sz w:val="24.0"/>
          <w:u w:val="none"/>
          <w:shd w:fill="FFFF00" w:val="clear" w:color="auto"/>
          <w:vertAlign w:val="baseline"/>
        </w:rPr>
        <w:t xml:space="preserve"> </w:t>
      </w:r>
    </w:p>
    <w:p xmlns:w14="http://schemas.microsoft.com/office/word/2010/wordml" w:rsidR="00000000" w:rsidRDefault="00000000" w14:textId="00000000" w:rsidDel="00000000" w:rsidP="00000000" w:rsidRPr="00000000">
      <w:pPr>
        <w:pStyle w:val="Normal"/>
        <w:spacing w:before="240.0"/>
        <w:rPr>
          <w:color w:val="000000"/>
          <w:sz w:val="24.0"/>
        </w:rPr>
        <w:widowControl w:val="1"/>
      </w:pPr>
      <w:r w:rsidR="00000000" w:rsidDel="00000000" w:rsidRPr="00000000">
        <w:rPr>
          <w:b w:val="true"/>
          <w:color w:val="000000"/>
          <w:vertAlign w:val="baseline"/>
        </w:rPr>
        <w:t xml:space="preserve">Subject options:</w:t>
      </w:r>
    </w:p>
    <w:p xmlns:w14="http://schemas.microsoft.com/office/word/2010/wordml" w:rsidR="00000000" w:rsidRDefault="00000000" w14:textId="00000000" w:rsidDel="00000000" w:rsidP="00000000" w:rsidRPr="00000000">
      <w:pPr>
        <w:pStyle w:val="Normal"/>
        <w:spacing w:after="0.0"/>
        <w:rPr>
          <w:color w:val="000000"/>
          <w:sz w:val="24.0"/>
        </w:rPr>
        <w:numPr>
          <w:ilvl w:val="0"/>
          <w:numId w:val="96352648"/>
        </w:numPr>
        <w:widowControl w:val="1"/>
      </w:pPr>
      <w:r w:rsidR="00000000" w:rsidDel="00000000" w:rsidRPr="00000000">
        <w:rPr>
          <w:color w:val="000000"/>
          <w:vertAlign w:val="baseline"/>
        </w:rPr>
        <w:t xml:space="preserve">Career webinars for grad students — find the one for your program</w:t>
      </w:r>
    </w:p>
    <w:p xmlns:w14="http://schemas.microsoft.com/office/word/2010/wordml" w:rsidR="00000000" w:rsidRDefault="00000000" w14:textId="00000000" w:rsidDel="00000000" w:rsidP="00000000" w:rsidRPr="00000000">
      <w:pPr>
        <w:pStyle w:val="Normal"/>
        <w:spacing w:after="0.0"/>
        <w:rPr>
          <w:color w:val="000000"/>
          <w:sz w:val="24.0"/>
        </w:rPr>
        <w:numPr>
          <w:ilvl w:val="0"/>
          <w:numId w:val="96352648"/>
        </w:numPr>
        <w:widowControl w:val="1"/>
      </w:pPr>
      <w:r w:rsidR="00000000" w:rsidDel="00000000" w:rsidRPr="00000000">
        <w:rPr>
          <w:color w:val="000000"/>
          <w:vertAlign w:val="baseline"/>
        </w:rPr>
        <w:t xml:space="preserve">Master's and PhD students: two career webinars coming up in August</w:t>
      </w:r>
    </w:p>
    <w:p xmlns:w14="http://schemas.microsoft.com/office/word/2010/wordml" w:rsidR="00000000" w:rsidRDefault="00000000" w14:textId="00000000" w:rsidDel="00000000" w:rsidP="00000000" w:rsidRPr="00000000">
      <w:pPr>
        <w:pStyle w:val="Normal"/>
        <w:spacing w:before="240.0"/>
        <w:rPr>
          <w:color w:val="000000"/>
          <w:sz w:val="24.0"/>
        </w:rPr>
        <w:widowControl w:val="1"/>
      </w:pPr>
      <w:r w:rsidR="00000000" w:rsidDel="00000000" w:rsidRPr="00000000">
        <w:rPr>
          <w:color w:val="000000"/>
          <w:vertAlign w:val="baseline"/>
        </w:rPr>
        <w:t xml:space="preserve">Two career webinars are coming up this month, each designed to help you prepare for a job search. Find the one for your program below and register to attend.</w:t>
      </w:r>
    </w:p>
    <w:p xmlns:w14="http://schemas.microsoft.com/office/word/2010/wordml" w:rsidR="00000000" w:rsidRDefault="00000000" w14:textId="00000000" w:rsidDel="00000000" w:rsidP="00000000" w:rsidRPr="00000000">
      <w:pPr>
        <w:pStyle w:val="Normal"/>
        <w:spacing w:before="240.0"/>
        <w:rPr>
          <w:color w:val="000000"/>
          <w:sz w:val="24.0"/>
        </w:rPr>
        <w:widowControl w:val="1"/>
      </w:pPr>
      <w:r w:rsidR="00000000" w:rsidDel="00000000" w:rsidRPr="00000000">
        <w:rPr>
          <w:color w:val="000000"/>
          <w:vertAlign w:val="baseline"/>
        </w:rPr>
        <w:t xml:space="preserve">Both webinars are just the starting point. We subscribe to two career training platforms: </w:t>
      </w:r>
      <w:hyperlink xmlns:r="http://schemas.openxmlformats.org/officeDocument/2006/relationships" r:id="rId6">
        <w:r w:rsidR="00000000" w:rsidDel="00000000" w:rsidRPr="00000000">
          <w:rPr>
            <w:i w:val="true"/>
            <w:vertAlign w:val="baseline"/>
            <w:rStyle w:val="Hyperlink"/>
          </w:rPr>
          <w:t xml:space="preserve">Beyond Graduate School</w:t>
        </w:r>
      </w:hyperlink>
      <w:r w:rsidR="00000000" w:rsidDel="00000000" w:rsidRPr="00000000">
        <w:rPr>
          <w:color w:val="000000"/>
          <w:vertAlign w:val="baseline"/>
        </w:rPr>
        <w:t xml:space="preserve"> and </w:t>
      </w:r>
      <w:hyperlink xmlns:r="http://schemas.openxmlformats.org/officeDocument/2006/relationships" r:id="rId7">
        <w:r w:rsidR="00000000" w:rsidDel="00000000" w:rsidRPr="00000000">
          <w:rPr>
            <w:i w:val="true"/>
            <w:vertAlign w:val="baseline"/>
            <w:rStyle w:val="Hyperlink"/>
          </w:rPr>
          <w:t xml:space="preserve">Beyond the Professoriate</w:t>
        </w:r>
      </w:hyperlink>
      <w:r w:rsidR="00000000" w:rsidDel="00000000" w:rsidRPr="00000000">
        <w:rPr>
          <w:color w:val="000000"/>
          <w:vertAlign w:val="baseline"/>
        </w:rPr>
        <w:t xml:space="preserve">, built for master's students and for PhDs and postdocs, respectively. These platforms include on-demand trainings and career video libraries you can access anytime, with support for academic and nonacademic paths alike. </w:t>
      </w:r>
    </w:p>
    <w:p xmlns:w14="http://schemas.microsoft.com/office/word/2010/wordml" w:rsidR="00000000" w:rsidRDefault="00000000" w14:textId="00000000" w:rsidDel="00000000" w:rsidP="00000000" w:rsidRPr="00000000">
      <w:pPr>
        <w:pStyle w:val="Normal"/>
        <w:spacing w:before="240.0"/>
        <w:rPr>
          <w:color w:val="000000"/>
          <w:sz w:val="24.0"/>
        </w:rPr>
        <w:widowControl w:val="1"/>
      </w:pPr>
      <w:r w:rsidR="00000000" w:rsidDel="00000000" w:rsidRPr="00000000">
        <w:rPr>
          <w:color w:val="000000"/>
          <w:vertAlign w:val="baseline"/>
        </w:rPr>
        <w:t xml:space="preserve">We hope you'll log in to them and explore the resources available to you.</w:t>
      </w:r>
    </w:p>
    <w:p xmlns:w14="http://schemas.microsoft.com/office/word/2010/wordml" w:rsidR="00000000" w:rsidRDefault="00000000" w14:textId="00000000" w:rsidDel="00000000" w:rsidP="00000000" w:rsidRPr="00000000">
      <w:pPr>
        <w:widowControl w:val="1"/>
      </w:pPr>
      <w:r w:rsidR="00000000" w:rsidDel="00000000" w:rsidRPr="00000000">
        <w:pict>
          <v:rect xmlns:v="urn:schemas-microsoft-com:vml" xmlns:o="urn:schemas-microsoft-com:office:office" filled="f" fillcolor="#ffffff" strokecolor="808080" strokeweight="1.0pt" id="_x0000_i1025" style="width:468.0pt;height:1.0pt;position:absolute;margin-left:0;margin-top:0;visibility:visible;mso-wrap-style:square;mso-width-percent:0;mso-height-percent:0;mso-wrap-distance-left:9pt;mso-wrap-distance-top:0;mso-wrap-distance-right:9pt;mso-wrap-distance-bottom:0;mso-position-horizontal:left;mso-position-horizontal-relative:text;mso-position-vertical:top;mso-position-vertical-relative:line;mso-width-percent:0;mso-height-percent:0;mso-width-relative:margin;mso-height-relative:margin;v-text-anchor:middle" o:hralign="left" o:hr="t">
            <v:stroke dashstyle="inset"/>
          </v:rect>
        </w:pict>
      </w:r>
    </w:p>
    <w:p xmlns:w14="http://schemas.microsoft.com/office/word/2010/wordml" w:rsidR="00000000" w:rsidRDefault="00000000" w14:textId="00000000" w:rsidDel="00000000" w:rsidP="00000000" w:rsidRPr="00000000">
      <w:pPr>
        <w:pStyle w:val="Normal"/>
        <w:spacing w:before="240.0"/>
        <w:rPr>
          <w:b w:val="true"/>
          <w:color w:val="000000"/>
          <w:vertAlign w:val="baseline"/>
        </w:rPr>
        <w:widowControl w:val="1"/>
      </w:pPr>
    </w:p>
    <w:p xmlns:w14="http://schemas.microsoft.com/office/word/2010/wordml" w:rsidR="00000000" w:rsidRDefault="00000000" w14:textId="00000000" w:rsidDel="00000000" w:rsidP="00000000" w:rsidRPr="00000000">
      <w:pPr>
        <w:pStyle w:val="Normal"/>
        <w:spacing w:before="240.0"/>
        <w:rPr>
          <w:color w:val="000000"/>
          <w:sz w:val="24.0"/>
        </w:rPr>
        <w:widowControl w:val="1"/>
      </w:pPr>
      <w:r w:rsidR="00000000" w:rsidDel="00000000" w:rsidRPr="00000000">
        <w:rPr>
          <w:b w:val="true"/>
          <w:color w:val="000000"/>
          <w:vertAlign w:val="baseline"/>
        </w:rPr>
        <w:t xml:space="preserve">FOR MASTER'S STUDENTS</w:t>
      </w:r>
    </w:p>
    <w:p xmlns:w14="http://schemas.microsoft.com/office/word/2010/wordml" w:rsidR="00000000" w:rsidRDefault="00000000" w14:textId="00000000" w:rsidDel="00000000" w:rsidP="00000000" w:rsidRPr="00000000">
      <w:pPr>
        <w:pStyle w:val="Normal"/>
        <w:spacing w:before="240.0"/>
        <w:rPr>
          <w:color w:val="000000"/>
          <w:sz w:val="24.0"/>
        </w:rPr>
        <w:widowControl w:val="1"/>
      </w:pPr>
      <w:r w:rsidR="00000000" w:rsidDel="00000000" w:rsidRPr="00000000">
        <w:rPr>
          <w:color w:val="000000"/>
          <w:vertAlign w:val="baseline"/>
        </w:rPr>
        <w:t xml:space="preserve">Between coursework, internships, and everything else on your plate, job searching probably feels like something to worry about later. But in today's market, it can take 6–9 months to land a job or internship.</w:t>
      </w:r>
    </w:p>
    <w:p xmlns:w14="http://schemas.microsoft.com/office/word/2010/wordml" w:rsidR="00000000" w:rsidRDefault="00000000" w14:textId="00000000" w:rsidDel="00000000" w:rsidP="00000000" w:rsidRPr="00000000">
      <w:pPr>
        <w:pStyle w:val="Normal"/>
        <w:spacing w:before="240.0"/>
        <w:rPr>
          <w:color w:val="000000"/>
          <w:sz w:val="24.0"/>
        </w:rPr>
        <w:widowControl w:val="1"/>
      </w:pPr>
      <w:r w:rsidR="00000000" w:rsidDel="00000000" w:rsidRPr="00000000">
        <w:rPr>
          <w:b w:val="true"/>
          <w:color w:val="000000"/>
          <w:vertAlign w:val="baseline"/>
        </w:rPr>
        <w:t xml:space="preserve">Why Master's Students Should Plan on a 9-Month Job Search</w:t>
      </w:r>
      <w:r w:rsidR="00000000" w:rsidDel="00000000" w:rsidRPr="00000000">
        <w:br w:type="line"/>
      </w:r>
      <w:r w:rsidR="00000000" w:rsidDel="00000000" w:rsidRPr="00000000">
        <w:rPr>
          <w:color w:val="000000"/>
          <w:vertAlign w:val="baseline"/>
        </w:rPr>
        <w:t xml:space="preserve"> August 19, 2026 | 2:00 – 2:30 PM ET | Online via Zoom</w:t>
      </w:r>
    </w:p>
    <w:p xmlns:w14="http://schemas.microsoft.com/office/word/2010/wordml" w:rsidR="00000000" w:rsidRDefault="00000000" w14:textId="00000000" w:rsidDel="00000000" w:rsidP="00000000" w:rsidRPr="00000000">
      <w:pPr>
        <w:pStyle w:val="Normal"/>
        <w:spacing w:before="240.0"/>
        <w:rPr>
          <w:color w:val="000000"/>
          <w:sz w:val="24.0"/>
        </w:rPr>
        <w:widowControl w:val="1"/>
      </w:pPr>
      <w:r w:rsidR="00000000" w:rsidDel="00000000" w:rsidRPr="00000000">
        <w:rPr>
          <w:color w:val="000000"/>
          <w:vertAlign w:val="baseline"/>
        </w:rPr>
        <w:t xml:space="preserve">Register to attend: </w:t>
      </w:r>
      <w:hyperlink xmlns:r="http://schemas.openxmlformats.org/officeDocument/2006/relationships" r:id="rId8">
        <w:r w:rsidR="00000000" w:rsidDel="00000000" w:rsidRPr="00000000">
          <w:rPr>
            <w:vertAlign w:val="baseline"/>
            <w:rStyle w:val="Hyperlink"/>
          </w:rPr>
          <w:t xml:space="preserve">https://institutions.beyondgradschool.com/webinar-plan-job-search/</w:t>
        </w:r>
      </w:hyperlink>
    </w:p>
    <w:p xmlns:w14="http://schemas.microsoft.com/office/word/2010/wordml" w:rsidR="00000000" w:rsidRDefault="00000000" w14:textId="00000000" w:rsidDel="00000000" w:rsidP="00000000" w:rsidRPr="00000000">
      <w:pPr>
        <w:pStyle w:val="Normal"/>
        <w:spacing w:before="240.0"/>
        <w:rPr>
          <w:color w:val="000000"/>
          <w:sz w:val="24.0"/>
        </w:rPr>
        <w:widowControl w:val="1"/>
      </w:pPr>
      <w:r w:rsidR="00000000" w:rsidDel="00000000" w:rsidRPr="00000000">
        <w:rPr>
          <w:color w:val="000000"/>
          <w:vertAlign w:val="baseline"/>
        </w:rPr>
        <w:t xml:space="preserve">In a job market this competitive, starting early is critical. Employers now expect entry-level candidates to have experience, AI is reshaping hiring, and competition has jumped in recent years. In 30 minutes, you'll learn why planning needs to start before you feel ready, what a job search actually involves, and how to prepare while completing your degree. Can't make it live? Register anyway — the replay goes out to everyone who signs up.</w:t>
      </w:r>
    </w:p>
    <w:p xmlns:w14="http://schemas.microsoft.com/office/word/2010/wordml" w:rsidR="00000000" w:rsidRDefault="00000000" w14:textId="00000000" w:rsidDel="00000000" w:rsidP="00000000" w:rsidRPr="00000000">
      <w:pPr>
        <w:widowControl w:val="1"/>
      </w:pPr>
      <w:r w:rsidR="00000000" w:rsidDel="00000000" w:rsidRPr="00000000">
        <w:pict>
          <v:rect xmlns:v="urn:schemas-microsoft-com:vml" xmlns:o="urn:schemas-microsoft-com:office:office" filled="f" fillcolor="#ffffff" strokecolor="808080" strokeweight="1.0pt" id="_x0000_i1025" style="width:468.0pt;height:1.0pt;position:absolute;margin-left:0;margin-top:0;visibility:visible;mso-wrap-style:square;mso-width-percent:0;mso-height-percent:0;mso-wrap-distance-left:9pt;mso-wrap-distance-top:0;mso-wrap-distance-right:9pt;mso-wrap-distance-bottom:0;mso-position-horizontal:left;mso-position-horizontal-relative:text;mso-position-vertical:top;mso-position-vertical-relative:line;mso-width-percent:0;mso-height-percent:0;mso-width-relative:margin;mso-height-relative:margin;v-text-anchor:middle" o:hralign="left" o:hr="t">
            <v:stroke dashstyle="inset"/>
          </v:rect>
        </w:pict>
      </w:r>
    </w:p>
    <w:p xmlns:w14="http://schemas.microsoft.com/office/word/2010/wordml" w:rsidR="00000000" w:rsidRDefault="00000000" w14:textId="00000000" w:rsidDel="00000000" w:rsidP="00000000" w:rsidRPr="00000000">
      <w:pPr>
        <w:pStyle w:val="Normal"/>
        <w:spacing w:before="240.0"/>
        <w:rPr>
          <w:b w:val="true"/>
          <w:color w:val="000000"/>
          <w:vertAlign w:val="baseline"/>
        </w:rPr>
        <w:widowControl w:val="1"/>
      </w:pPr>
    </w:p>
    <w:p xmlns:w14="http://schemas.microsoft.com/office/word/2010/wordml" w:rsidR="00000000" w:rsidRDefault="00000000" w14:textId="00000000" w:rsidDel="00000000" w:rsidP="00000000" w:rsidRPr="00000000">
      <w:pPr>
        <w:pStyle w:val="Normal"/>
        <w:spacing w:before="240.0"/>
        <w:rPr>
          <w:color w:val="000000"/>
          <w:sz w:val="24.0"/>
        </w:rPr>
        <w:widowControl w:val="1"/>
      </w:pPr>
      <w:r w:rsidR="00000000" w:rsidDel="00000000" w:rsidRPr="00000000">
        <w:rPr>
          <w:b w:val="true"/>
          <w:color w:val="000000"/>
          <w:vertAlign w:val="baseline"/>
        </w:rPr>
        <w:t xml:space="preserve">FOR PHD STUDENTS &amp; POSTDOCS</w:t>
      </w:r>
    </w:p>
    <w:p xmlns:w14="http://schemas.microsoft.com/office/word/2010/wordml" w:rsidR="00000000" w:rsidRDefault="00000000" w14:textId="00000000" w:rsidDel="00000000" w:rsidP="00000000" w:rsidRPr="00000000">
      <w:pPr>
        <w:pStyle w:val="Normal"/>
        <w:spacing w:before="240.0"/>
        <w:rPr>
          <w:color w:val="000000"/>
          <w:sz w:val="24.0"/>
        </w:rPr>
        <w:widowControl w:val="1"/>
      </w:pPr>
      <w:r w:rsidR="00000000" w:rsidDel="00000000" w:rsidRPr="00000000">
        <w:rPr>
          <w:color w:val="000000"/>
          <w:vertAlign w:val="baseline"/>
        </w:rPr>
        <w:t xml:space="preserve">The academic job market is highly competitive right now, and for those applying to faculty positions, preparing a strong application package is essential to standing out.</w:t>
      </w:r>
    </w:p>
    <w:p xmlns:w14="http://schemas.microsoft.com/office/word/2010/wordml" w:rsidR="00000000" w:rsidRDefault="00000000" w14:textId="00000000" w:rsidDel="00000000" w:rsidP="00000000" w:rsidRPr="00000000">
      <w:pPr>
        <w:pStyle w:val="Normal"/>
        <w:spacing w:before="240.0"/>
        <w:rPr>
          <w:color w:val="000000"/>
          <w:sz w:val="24.0"/>
        </w:rPr>
        <w:widowControl w:val="1"/>
      </w:pPr>
      <w:r w:rsidR="00000000" w:rsidDel="00000000" w:rsidRPr="00000000">
        <w:rPr>
          <w:b w:val="true"/>
          <w:color w:val="000000"/>
          <w:vertAlign w:val="baseline"/>
        </w:rPr>
        <w:t xml:space="preserve">Academic Job Market Boot Camp</w:t>
      </w:r>
      <w:r w:rsidR="00000000" w:rsidDel="00000000" w:rsidRPr="00000000">
        <w:br w:type="line"/>
      </w:r>
      <w:r w:rsidR="00000000" w:rsidDel="00000000" w:rsidRPr="00000000">
        <w:rPr>
          <w:color w:val="000000"/>
          <w:vertAlign w:val="baseline"/>
        </w:rPr>
        <w:t xml:space="preserve"> August 24–28, 2026 | 12:00 – 12:45 PM ET each day | Online via Zoom</w:t>
      </w:r>
    </w:p>
    <w:p xmlns:w14="http://schemas.microsoft.com/office/word/2010/wordml" w:rsidR="00000000" w:rsidRDefault="00000000" w14:textId="00000000" w:rsidDel="00000000" w:rsidP="00000000" w:rsidRPr="00000000">
      <w:pPr>
        <w:pStyle w:val="Normal"/>
        <w:spacing w:before="240.0"/>
        <w:rPr>
          <w:color w:val="000000"/>
          <w:sz w:val="24.0"/>
        </w:rPr>
        <w:widowControl w:val="1"/>
      </w:pPr>
      <w:r w:rsidR="00000000" w:rsidDel="00000000" w:rsidRPr="00000000">
        <w:rPr>
          <w:color w:val="000000"/>
          <w:vertAlign w:val="baseline"/>
        </w:rPr>
        <w:t xml:space="preserve">Register to attend: </w:t>
      </w:r>
      <w:hyperlink xmlns:r="http://schemas.openxmlformats.org/officeDocument/2006/relationships" r:id="rId9">
        <w:r w:rsidR="00000000" w:rsidDel="00000000" w:rsidRPr="00000000">
          <w:rPr>
            <w:vertAlign w:val="baseline"/>
            <w:rStyle w:val="Hyperlink"/>
          </w:rPr>
          <w:t xml:space="preserve">https://institutions.beyondprof.com/webinar-academic-job-boot-camp-2026/</w:t>
        </w:r>
      </w:hyperlink>
    </w:p>
    <w:p xmlns:w14="http://schemas.microsoft.com/office/word/2010/wordml" w:rsidR="00000000" w:rsidRDefault="00000000" w14:textId="00000000" w:rsidDel="00000000" w:rsidP="00000000" w:rsidRPr="00000000">
      <w:pPr>
        <w:pStyle w:val="Normal"/>
        <w:spacing w:before="240.0"/>
        <w:rPr>
          <w:color w:val="000000"/>
          <w:sz w:val="24.0"/>
        </w:rPr>
        <w:widowControl w:val="1"/>
      </w:pPr>
      <w:r w:rsidR="00000000" w:rsidDel="00000000" w:rsidRPr="00000000">
        <w:rPr>
          <w:color w:val="000000"/>
          <w:vertAlign w:val="baseline"/>
        </w:rPr>
        <w:t xml:space="preserve">This five-day webinar series runs one focused session per day: Cover Letters (Aug 24), Research Statements (Aug 25), Teaching Statements (Aug 26), Teaching Portfolios (Aug 27), and What If I Am Not Successful This Year? (Aug 28). Can't attend every session? Register anyway — replays go out to everyone who signs up, so you can watch the ones you need.</w:t>
      </w:r>
    </w:p>
    <w:p xmlns:w14="http://schemas.microsoft.com/office/word/2010/wordml" w:rsidR="00000000" w:rsidRDefault="00000000" w14:textId="00000000" w:rsidDel="00000000" w:rsidP="00000000" w:rsidRPr="00000000">
      <w:pPr>
        <w:widowControl w:val="1"/>
      </w:pPr>
      <w:r w:rsidR="00000000" w:rsidDel="00000000" w:rsidRPr="00000000">
        <w:pict>
          <v:rect xmlns:v="urn:schemas-microsoft-com:vml" xmlns:o="urn:schemas-microsoft-com:office:office" filled="f" fillcolor="#ffffff" strokecolor="808080" strokeweight="1.0pt" id="_x0000_i1025" style="width:468.0pt;height:1.0pt;position:absolute;margin-left:0;margin-top:0;visibility:visible;mso-wrap-style:square;mso-width-percent:0;mso-height-percent:0;mso-wrap-distance-left:9pt;mso-wrap-distance-top:0;mso-wrap-distance-right:9pt;mso-wrap-distance-bottom:0;mso-position-horizontal:left;mso-position-horizontal-relative:text;mso-position-vertical:top;mso-position-vertical-relative:line;mso-width-percent:0;mso-height-percent:0;mso-width-relative:margin;mso-height-relative:margin;v-text-anchor:middle" o:hralign="left" o:hr="t">
            <v:stroke dashstyle="inset"/>
          </v:rect>
        </w:pict>
      </w:r>
    </w:p>
    <w:p xmlns:w14="http://schemas.microsoft.com/office/word/2010/wordml" w:rsidR="00000000" w:rsidRDefault="00000000" w14:textId="00000000" w:rsidDel="00000000" w:rsidP="00000000" w:rsidRPr="00000000">
      <w:pPr>
        <w:pStyle w:val="Normal"/>
        <w:spacing w:before="240.0"/>
        <w:rPr>
          <w:color w:val="000000"/>
          <w:sz w:val="24.0"/>
        </w:rPr>
        <w:widowControl w:val="1"/>
      </w:pPr>
    </w:p>
    <w:p xmlns:w14="http://schemas.microsoft.com/office/word/2010/wordml" w:rsidR="00000000" w:rsidRDefault="00000000" w14:textId="00000000" w:rsidDel="00000000" w:rsidP="00000000" w:rsidRPr="00000000">
      <w:pPr>
        <w:pStyle w:val="Heading2"/>
        <w:outlineLvl w:val="1"/>
        <w:widowControl w:val="1"/>
      </w:pPr>
    </w:p>
    <w:p xmlns:w14="http://schemas.microsoft.com/office/word/2010/wordml" w:rsidR="00000000" w:rsidRDefault="00000000" w14:textId="00000000" w:rsidDel="00000000" w:rsidP="00000000" w:rsidRPr="00000000">
      <w:pPr>
        <w:pStyle w:val="Normal"/>
        <w:rPr/>
        <w:widowControl w:val="1"/>
      </w:pPr>
    </w:p>
    <w:sectPr>
      <w:headerReference xmlns:r="http://schemas.openxmlformats.org/officeDocument/2006/relationships" r:id="rId10" w:type="default"/>
      <w:footerReference xmlns:r="http://schemas.openxmlformats.org/officeDocument/2006/relationships" r:id="rId11" w:type="default"/>
      <w:type w:val="nextPage"/>
      <w:pgSz w:w="12240" w:orient="portrait" w:h="15840"/>
      <w:pgMar w:header="720" w:bottom="1440" w:left="1440" w:right="1440" w:top="1440" w:footer="720"/>
      <w:cols w:equalWidth="1" w:space="720" w:num="1" w:sep="0"/>
      <w:titlePg w:val="0"/>
    </w:sectPr>
  </w:body>
</w:document>
</file>

<file path=word/fontTable.xml><?xml version="1.0" encoding="utf-8"?>
<w:fonts xmlns:w="http://schemas.openxmlformats.org/wordprocessingml/2006/main">
  <w:font w:name="Roboto">
    <w:embedRegular xmlns:r="http://schemas.openxmlformats.org/officeDocument/2006/relationships" r:id="rId922a1b71-eba5-6e06-b2f1-1eccef427ab4" w:fontKey="{00000000-0000-0000-0000-000000000000}" w:subsetted="0"/>
  </w:font>
</w:fonts>
</file>

<file path=word/footer2.xml><?xml version="1.0" encoding="utf-8"?>
<w:ftr xmlns:w="http://schemas.openxmlformats.org/wordprocessingml/2006/main">
  <w:p xmlns:w14="http://schemas.microsoft.com/office/word/2010/wordml" w:rsidR="00000000" w:rsidRDefault="00000000" w14:textId="00000000" w:rsidDel="00000000" w:rsidP="00000000" w:rsidRPr="00000000">
    <w:pPr>
      <w:widowControl w:val="1"/>
    </w:pPr>
  </w:p>
</w:ftr>
</file>

<file path=word/header1.xml><?xml version="1.0" encoding="utf-8"?>
<w:hdr xmlns:w="http://schemas.openxmlformats.org/wordprocessingml/2006/main">
  <w:p xmlns:w14="http://schemas.microsoft.com/office/word/2010/wordml" w:rsidR="00000000" w:rsidRDefault="00000000" w14:textId="00000000" w:rsidDel="00000000" w:rsidP="00000000" w:rsidRPr="00000000">
    <w:pPr>
      <w:widowControl w:val="1"/>
    </w:pPr>
  </w:p>
</w:hdr>
</file>

<file path=word/numbering.xml><?xml version="1.0" encoding="utf-8"?>
<w:numbering xmlns:w="http://schemas.openxmlformats.org/wordprocessingml/2006/main">
  <w:abstractNum w:abstractNumId="58046734">
    <w:lvl w:ilvl="0">
      <w:start w:val="1"/>
      <w:numFmt w:val="bullet"/>
      <w:lvlText w:val="●"/>
      <w:lvlJc w:val="left"/>
      <w:pPr>
        <w:widowControl w:val="1"/>
        <w:ind w:left="720" w:hanging="360"/>
      </w:pPr>
      <w:rPr/>
    </w:lvl>
    <w:lvl w:ilvl="1">
      <w:start w:val="1"/>
      <w:numFmt w:val="bullet"/>
      <w:lvlText w:val="○"/>
      <w:lvlJc w:val="left"/>
      <w:pPr>
        <w:widowControl w:val="1"/>
        <w:ind w:left="1440" w:hanging="360"/>
      </w:pPr>
      <w:rPr/>
    </w:lvl>
    <w:lvl w:ilvl="2">
      <w:start w:val="1"/>
      <w:numFmt w:val="bullet"/>
      <w:lvlText w:val="▪"/>
      <w:lvlJc w:val="left"/>
      <w:pPr>
        <w:widowControl w:val="1"/>
        <w:ind w:left="2160" w:hanging="360"/>
      </w:pPr>
      <w:rPr/>
    </w:lvl>
    <w:lvl w:ilvl="3">
      <w:start w:val="1"/>
      <w:numFmt w:val="bullet"/>
      <w:lvlText w:val="●"/>
      <w:lvlJc w:val="left"/>
      <w:pPr>
        <w:widowControl w:val="1"/>
        <w:ind w:left="2880" w:hanging="360"/>
      </w:pPr>
      <w:rPr/>
    </w:lvl>
    <w:lvl w:ilvl="4">
      <w:start w:val="1"/>
      <w:numFmt w:val="bullet"/>
      <w:lvlText w:val="○"/>
      <w:lvlJc w:val="left"/>
      <w:pPr>
        <w:widowControl w:val="1"/>
        <w:ind w:left="3600" w:hanging="360"/>
      </w:pPr>
      <w:rPr/>
    </w:lvl>
    <w:lvl w:ilvl="5">
      <w:start w:val="1"/>
      <w:numFmt w:val="bullet"/>
      <w:lvlText w:val="▪"/>
      <w:lvlJc w:val="left"/>
      <w:pPr>
        <w:widowControl w:val="1"/>
        <w:ind w:left="4320" w:hanging="360"/>
      </w:pPr>
      <w:rPr/>
    </w:lvl>
    <w:lvl w:ilvl="6">
      <w:start w:val="1"/>
      <w:numFmt w:val="bullet"/>
      <w:lvlText w:val="●"/>
      <w:lvlJc w:val="left"/>
      <w:pPr>
        <w:widowControl w:val="1"/>
        <w:ind w:left="5040" w:hanging="360"/>
      </w:pPr>
      <w:rPr/>
    </w:lvl>
    <w:lvl w:ilvl="7">
      <w:start w:val="1"/>
      <w:numFmt w:val="bullet"/>
      <w:lvlText w:val="○"/>
      <w:lvlJc w:val="left"/>
      <w:pPr>
        <w:widowControl w:val="1"/>
        <w:ind w:left="5760" w:hanging="360"/>
      </w:pPr>
      <w:rPr/>
    </w:lvl>
    <w:lvl w:ilvl="8">
      <w:start w:val="1"/>
      <w:numFmt w:val="bullet"/>
      <w:lvlText w:val="▪"/>
      <w:lvlJc w:val="left"/>
      <w:pPr>
        <w:widowControl w:val="1"/>
        <w:ind w:left="6480" w:hanging="360"/>
      </w:pPr>
      <w:rPr/>
    </w:lvl>
  </w:abstractNum>
  <w:abstractNum w:abstractNumId="86435005">
    <w:lvl w:ilvl="0">
      <w:start w:val="1"/>
      <w:numFmt w:val="bullet"/>
      <w:lvlText w:val="●"/>
      <w:lvlJc w:val="left"/>
      <w:pPr>
        <w:widowControl w:val="1"/>
        <w:ind w:left="720" w:hanging="360"/>
      </w:pPr>
      <w:rPr/>
    </w:lvl>
    <w:lvl w:ilvl="1">
      <w:start w:val="1"/>
      <w:numFmt w:val="bullet"/>
      <w:lvlText w:val="○"/>
      <w:lvlJc w:val="left"/>
      <w:pPr>
        <w:widowControl w:val="1"/>
        <w:ind w:left="1440" w:hanging="360"/>
      </w:pPr>
      <w:rPr/>
    </w:lvl>
    <w:lvl w:ilvl="2">
      <w:start w:val="1"/>
      <w:numFmt w:val="bullet"/>
      <w:lvlText w:val="▪"/>
      <w:lvlJc w:val="left"/>
      <w:pPr>
        <w:widowControl w:val="1"/>
        <w:ind w:left="2160" w:hanging="360"/>
      </w:pPr>
      <w:rPr/>
    </w:lvl>
    <w:lvl w:ilvl="3">
      <w:start w:val="1"/>
      <w:numFmt w:val="bullet"/>
      <w:lvlText w:val="●"/>
      <w:lvlJc w:val="left"/>
      <w:pPr>
        <w:widowControl w:val="1"/>
        <w:ind w:left="2880" w:hanging="360"/>
      </w:pPr>
      <w:rPr/>
    </w:lvl>
    <w:lvl w:ilvl="4">
      <w:start w:val="1"/>
      <w:numFmt w:val="bullet"/>
      <w:lvlText w:val="○"/>
      <w:lvlJc w:val="left"/>
      <w:pPr>
        <w:widowControl w:val="1"/>
        <w:ind w:left="3600" w:hanging="360"/>
      </w:pPr>
      <w:rPr/>
    </w:lvl>
    <w:lvl w:ilvl="5">
      <w:start w:val="1"/>
      <w:numFmt w:val="bullet"/>
      <w:lvlText w:val="▪"/>
      <w:lvlJc w:val="left"/>
      <w:pPr>
        <w:widowControl w:val="1"/>
        <w:ind w:left="4320" w:hanging="360"/>
      </w:pPr>
      <w:rPr/>
    </w:lvl>
    <w:lvl w:ilvl="6">
      <w:start w:val="1"/>
      <w:numFmt w:val="bullet"/>
      <w:lvlText w:val="●"/>
      <w:lvlJc w:val="left"/>
      <w:pPr>
        <w:widowControl w:val="1"/>
        <w:ind w:left="5040" w:hanging="360"/>
      </w:pPr>
      <w:rPr/>
    </w:lvl>
    <w:lvl w:ilvl="7">
      <w:start w:val="1"/>
      <w:numFmt w:val="bullet"/>
      <w:lvlText w:val="○"/>
      <w:lvlJc w:val="left"/>
      <w:pPr>
        <w:widowControl w:val="1"/>
        <w:ind w:left="5760" w:hanging="360"/>
      </w:pPr>
      <w:rPr/>
    </w:lvl>
    <w:lvl w:ilvl="8">
      <w:start w:val="1"/>
      <w:numFmt w:val="bullet"/>
      <w:lvlText w:val="▪"/>
      <w:lvlJc w:val="left"/>
      <w:pPr>
        <w:widowControl w:val="1"/>
        <w:ind w:left="6480" w:hanging="360"/>
      </w:pPr>
      <w:rPr/>
    </w:lvl>
  </w:abstractNum>
  <w:abstractNum w:abstractNumId="20058351">
    <w:lvl w:ilvl="0">
      <w:start w:val="1"/>
      <w:numFmt w:val="bullet"/>
      <w:lvlText w:val="●"/>
      <w:lvlJc w:val="left"/>
      <w:pPr>
        <w:widowControl w:val="1"/>
        <w:ind w:left="720" w:hanging="360"/>
      </w:pPr>
      <w:rPr/>
    </w:lvl>
    <w:lvl w:ilvl="1">
      <w:start w:val="1"/>
      <w:numFmt w:val="bullet"/>
      <w:lvlText w:val="○"/>
      <w:lvlJc w:val="left"/>
      <w:pPr>
        <w:widowControl w:val="1"/>
        <w:ind w:left="1440" w:hanging="360"/>
      </w:pPr>
      <w:rPr/>
    </w:lvl>
    <w:lvl w:ilvl="2">
      <w:start w:val="1"/>
      <w:numFmt w:val="bullet"/>
      <w:lvlText w:val="▪"/>
      <w:lvlJc w:val="left"/>
      <w:pPr>
        <w:widowControl w:val="1"/>
        <w:ind w:left="2160" w:hanging="360"/>
      </w:pPr>
      <w:rPr/>
    </w:lvl>
    <w:lvl w:ilvl="3">
      <w:start w:val="1"/>
      <w:numFmt w:val="bullet"/>
      <w:lvlText w:val="●"/>
      <w:lvlJc w:val="left"/>
      <w:pPr>
        <w:widowControl w:val="1"/>
        <w:ind w:left="2880" w:hanging="360"/>
      </w:pPr>
      <w:rPr/>
    </w:lvl>
    <w:lvl w:ilvl="4">
      <w:start w:val="1"/>
      <w:numFmt w:val="bullet"/>
      <w:lvlText w:val="○"/>
      <w:lvlJc w:val="left"/>
      <w:pPr>
        <w:widowControl w:val="1"/>
        <w:ind w:left="3600" w:hanging="360"/>
      </w:pPr>
      <w:rPr/>
    </w:lvl>
    <w:lvl w:ilvl="5">
      <w:start w:val="1"/>
      <w:numFmt w:val="bullet"/>
      <w:lvlText w:val="▪"/>
      <w:lvlJc w:val="left"/>
      <w:pPr>
        <w:widowControl w:val="1"/>
        <w:ind w:left="4320" w:hanging="360"/>
      </w:pPr>
      <w:rPr/>
    </w:lvl>
    <w:lvl w:ilvl="6">
      <w:start w:val="1"/>
      <w:numFmt w:val="bullet"/>
      <w:lvlText w:val="●"/>
      <w:lvlJc w:val="left"/>
      <w:pPr>
        <w:widowControl w:val="1"/>
        <w:ind w:left="5040" w:hanging="360"/>
      </w:pPr>
      <w:rPr/>
    </w:lvl>
    <w:lvl w:ilvl="7">
      <w:start w:val="1"/>
      <w:numFmt w:val="bullet"/>
      <w:lvlText w:val="○"/>
      <w:lvlJc w:val="left"/>
      <w:pPr>
        <w:widowControl w:val="1"/>
        <w:ind w:left="5760" w:hanging="360"/>
      </w:pPr>
      <w:rPr/>
    </w:lvl>
    <w:lvl w:ilvl="8">
      <w:start w:val="1"/>
      <w:numFmt w:val="bullet"/>
      <w:lvlText w:val="▪"/>
      <w:lvlJc w:val="left"/>
      <w:pPr>
        <w:widowControl w:val="1"/>
        <w:ind w:left="6480" w:hanging="360"/>
      </w:pPr>
      <w:rPr/>
    </w:lvl>
  </w:abstractNum>
  <w:abstractNum w:abstractNumId="71121320">
    <w:lvl w:ilvl="0">
      <w:start w:val="1"/>
      <w:numFmt w:val="bullet"/>
      <w:lvlText w:val="●"/>
      <w:lvlJc w:val="left"/>
      <w:pPr>
        <w:widowControl w:val="1"/>
        <w:ind w:left="720" w:hanging="360"/>
      </w:pPr>
      <w:rPr/>
    </w:lvl>
    <w:lvl w:ilvl="1">
      <w:start w:val="1"/>
      <w:numFmt w:val="bullet"/>
      <w:lvlText w:val="○"/>
      <w:lvlJc w:val="left"/>
      <w:pPr>
        <w:widowControl w:val="1"/>
        <w:ind w:left="1440" w:hanging="360"/>
      </w:pPr>
      <w:rPr/>
    </w:lvl>
    <w:lvl w:ilvl="2">
      <w:start w:val="1"/>
      <w:numFmt w:val="bullet"/>
      <w:lvlText w:val="▪"/>
      <w:lvlJc w:val="left"/>
      <w:pPr>
        <w:widowControl w:val="1"/>
        <w:ind w:left="2160" w:hanging="360"/>
      </w:pPr>
      <w:rPr/>
    </w:lvl>
    <w:lvl w:ilvl="3">
      <w:start w:val="1"/>
      <w:numFmt w:val="bullet"/>
      <w:lvlText w:val="●"/>
      <w:lvlJc w:val="left"/>
      <w:pPr>
        <w:widowControl w:val="1"/>
        <w:ind w:left="2880" w:hanging="360"/>
      </w:pPr>
      <w:rPr/>
    </w:lvl>
    <w:lvl w:ilvl="4">
      <w:start w:val="1"/>
      <w:numFmt w:val="bullet"/>
      <w:lvlText w:val="○"/>
      <w:lvlJc w:val="left"/>
      <w:pPr>
        <w:widowControl w:val="1"/>
        <w:ind w:left="3600" w:hanging="360"/>
      </w:pPr>
      <w:rPr/>
    </w:lvl>
    <w:lvl w:ilvl="5">
      <w:start w:val="1"/>
      <w:numFmt w:val="bullet"/>
      <w:lvlText w:val="▪"/>
      <w:lvlJc w:val="left"/>
      <w:pPr>
        <w:widowControl w:val="1"/>
        <w:ind w:left="4320" w:hanging="360"/>
      </w:pPr>
      <w:rPr/>
    </w:lvl>
    <w:lvl w:ilvl="6">
      <w:start w:val="1"/>
      <w:numFmt w:val="bullet"/>
      <w:lvlText w:val="●"/>
      <w:lvlJc w:val="left"/>
      <w:pPr>
        <w:widowControl w:val="1"/>
        <w:ind w:left="5040" w:hanging="360"/>
      </w:pPr>
      <w:rPr/>
    </w:lvl>
    <w:lvl w:ilvl="7">
      <w:start w:val="1"/>
      <w:numFmt w:val="bullet"/>
      <w:lvlText w:val="○"/>
      <w:lvlJc w:val="left"/>
      <w:pPr>
        <w:widowControl w:val="1"/>
        <w:ind w:left="5760" w:hanging="360"/>
      </w:pPr>
      <w:rPr/>
    </w:lvl>
    <w:lvl w:ilvl="8">
      <w:start w:val="1"/>
      <w:numFmt w:val="bullet"/>
      <w:lvlText w:val="▪"/>
      <w:lvlJc w:val="left"/>
      <w:pPr>
        <w:widowControl w:val="1"/>
        <w:ind w:left="6480" w:hanging="360"/>
      </w:pPr>
      <w:rPr/>
    </w:lvl>
  </w:abstractNum>
  <w:abstractNum w:abstractNumId="15783026">
    <w:lvl w:ilvl="0">
      <w:start w:val="1"/>
      <w:numFmt w:val="bullet"/>
      <w:lvlText w:val="●"/>
      <w:lvlJc w:val="left"/>
      <w:pPr>
        <w:widowControl w:val="1"/>
        <w:ind w:left="720" w:hanging="360"/>
      </w:pPr>
      <w:rPr/>
    </w:lvl>
    <w:lvl w:ilvl="1">
      <w:start w:val="1"/>
      <w:numFmt w:val="bullet"/>
      <w:lvlText w:val="○"/>
      <w:lvlJc w:val="left"/>
      <w:pPr>
        <w:widowControl w:val="1"/>
        <w:ind w:left="1440" w:hanging="360"/>
      </w:pPr>
      <w:rPr/>
    </w:lvl>
    <w:lvl w:ilvl="2">
      <w:start w:val="1"/>
      <w:numFmt w:val="bullet"/>
      <w:lvlText w:val="▪"/>
      <w:lvlJc w:val="left"/>
      <w:pPr>
        <w:widowControl w:val="1"/>
        <w:ind w:left="2160" w:hanging="360"/>
      </w:pPr>
      <w:rPr/>
    </w:lvl>
    <w:lvl w:ilvl="3">
      <w:start w:val="1"/>
      <w:numFmt w:val="bullet"/>
      <w:lvlText w:val="●"/>
      <w:lvlJc w:val="left"/>
      <w:pPr>
        <w:widowControl w:val="1"/>
        <w:ind w:left="2880" w:hanging="360"/>
      </w:pPr>
      <w:rPr/>
    </w:lvl>
    <w:lvl w:ilvl="4">
      <w:start w:val="1"/>
      <w:numFmt w:val="bullet"/>
      <w:lvlText w:val="○"/>
      <w:lvlJc w:val="left"/>
      <w:pPr>
        <w:widowControl w:val="1"/>
        <w:ind w:left="3600" w:hanging="360"/>
      </w:pPr>
      <w:rPr/>
    </w:lvl>
    <w:lvl w:ilvl="5">
      <w:start w:val="1"/>
      <w:numFmt w:val="bullet"/>
      <w:lvlText w:val="▪"/>
      <w:lvlJc w:val="left"/>
      <w:pPr>
        <w:widowControl w:val="1"/>
        <w:ind w:left="4320" w:hanging="360"/>
      </w:pPr>
      <w:rPr/>
    </w:lvl>
    <w:lvl w:ilvl="6">
      <w:start w:val="1"/>
      <w:numFmt w:val="bullet"/>
      <w:lvlText w:val="●"/>
      <w:lvlJc w:val="left"/>
      <w:pPr>
        <w:widowControl w:val="1"/>
        <w:ind w:left="5040" w:hanging="360"/>
      </w:pPr>
      <w:rPr/>
    </w:lvl>
    <w:lvl w:ilvl="7">
      <w:start w:val="1"/>
      <w:numFmt w:val="bullet"/>
      <w:lvlText w:val="○"/>
      <w:lvlJc w:val="left"/>
      <w:pPr>
        <w:widowControl w:val="1"/>
        <w:ind w:left="5760" w:hanging="360"/>
      </w:pPr>
      <w:rPr/>
    </w:lvl>
    <w:lvl w:ilvl="8">
      <w:start w:val="1"/>
      <w:numFmt w:val="bullet"/>
      <w:lvlText w:val="▪"/>
      <w:lvlJc w:val="left"/>
      <w:pPr>
        <w:widowControl w:val="1"/>
        <w:ind w:left="6480" w:hanging="360"/>
      </w:pPr>
      <w:rPr/>
    </w:lvl>
  </w:abstractNum>
  <w:num w:numId="61204929">
    <w:abstractNumId w:val="15783026"/>
  </w:num>
  <w:num w:numId="96352648">
    <w:abstractNumId w:val="71121320"/>
  </w:num>
  <w:num w:numId="38463505">
    <w:abstractNumId w:val="58046734"/>
  </w:num>
  <w:num w:numId="86459068">
    <w:abstractNumId w:val="20058351"/>
  </w:num>
  <w:num w:numId="31000494">
    <w:abstractNumId w:val="86435005"/>
  </w:num>
</w:numbering>
</file>

<file path=word/settings.xml><?xml version="1.0" encoding="utf-8"?>
<w:settings xmlns:w="http://schemas.openxmlformats.org/wordprocessingml/2006/main">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themeFontLang w:val="en-US"/>
  <w:evenAndOddHeaders w:val="0"/>
</w:settings>
</file>

<file path=word/styles.xml><?xml version="1.0" encoding="utf-8"?>
<w:styles xmlns:w="http://schemas.openxmlformats.org/wordprocessingml/2006/main">
  <w:docDefaults>
    <w:rPrDefault>
      <w:rPr>
        <w:rFonts w:asciiTheme="minorHAnsi" w:eastAsiaTheme="minorHAnsi" w:hAnsiTheme="minorHAnsi" w:cstheme="minorHAnsi"/>
        <w:color w:val="000000" w:themeColor="text1"/>
        <w:sz w:val="24"/>
      </w:rPr>
    </w:rPrDefault>
    <w:pPrDefault>
      <w:pPr>
        <w:spacing w:line="288.0000114440918" w:after="240.0"/>
        <w:jc w:val="left"/>
        <w:widowControl w:val="1"/>
      </w:pPr>
    </w:pPrDefault>
  </w:docDefaults>
  <w:style w:type="paragraph" w:default="1" w:styleId="Normal">
    <w:name w:val="Normal"/>
    <w:uiPriority w:val="1"/>
    <w:next w:val="Normal"/>
    <w:pPr>
      <w:spacing w:line="288.0000114440918" w:after="240.0"/>
      <w:jc w:val="left"/>
      <w:widowControl w:val="1"/>
    </w:pPr>
    <w:rPr>
      <w:rFonts w:asciiTheme="minorHAnsi" w:eastAsiaTheme="minorHAnsi" w:hAnsiTheme="minorHAnsi" w:cstheme="minorHAnsi"/>
      <w:color w:val="000000" w:themeColor="text1"/>
      <w:sz w:val="24"/>
    </w:rPr>
    <w:unhideWhenUsed/>
    <w:qFormat/>
  </w:style>
  <w:style w:type="paragraph" w:styleId="Heading1">
    <w:name w:val="Heading 1"/>
    <w:uiPriority w:val="1"/>
    <w:basedOn w:val="Normal"/>
    <w:next w:val="Normal"/>
    <w:link w:val="Heading1Char"/>
    <w:pPr>
      <w:spacing w:line="240.0" w:after="200.0"/>
      <w:jc w:val="left"/>
      <w:widowControl w:val="1"/>
    </w:pPr>
    <w:rPr>
      <w:b w:val="true"/>
      <w:rFonts w:asciiTheme="majorHAnsi" w:eastAsiaTheme="majorHAnsi" w:hAnsiTheme="majorHAnsi" w:cstheme="majorHAnsi"/>
      <w:color w:val="000000" w:themeColor="text1" w:themeTint="F2"/>
      <w:sz w:val="48"/>
    </w:rPr>
    <w:unhideWhenUsed/>
    <w:qFormat/>
  </w:style>
  <w:style w:type="paragraph" w:styleId="Heading2">
    <w:name w:val="Heading 2"/>
    <w:uiPriority w:val="1"/>
    <w:basedOn w:val="Normal"/>
    <w:next w:val="Normal"/>
    <w:link w:val="Heading2Char"/>
    <w:pPr>
      <w:spacing w:line="288.0000114440918" w:after="160.0"/>
      <w:jc w:val="left"/>
      <w:widowControl w:val="1"/>
    </w:pPr>
    <w:rPr>
      <w:b w:val="true"/>
      <w:rFonts w:asciiTheme="majorHAnsi" w:eastAsiaTheme="majorHAnsi" w:hAnsiTheme="majorHAnsi" w:cstheme="majorHAnsi"/>
      <w:color w:val="000000" w:themeColor="text1"/>
      <w:sz w:val="36"/>
    </w:rPr>
    <w:unhideWhenUsed/>
    <w:qFormat/>
  </w:style>
  <w:style w:type="paragraph" w:styleId="Heading3">
    <w:name w:val="Heading 3"/>
    <w:uiPriority w:val="1"/>
    <w:basedOn w:val="Normal"/>
    <w:next w:val="Normal"/>
    <w:link w:val="Heading3Char"/>
    <w:pPr>
      <w:spacing w:line="288.0000114440918" w:after="160.0"/>
      <w:jc w:val="left"/>
      <w:widowControl w:val="1"/>
    </w:pPr>
    <w:rPr>
      <w:b w:val="true"/>
      <w:rFonts w:asciiTheme="majorHAnsi" w:eastAsiaTheme="majorHAnsi" w:hAnsiTheme="majorHAnsi" w:cstheme="majorHAnsi"/>
      <w:color w:val="000000" w:themeColor="text1"/>
      <w:sz w:val="32"/>
    </w:rPr>
    <w:unhideWhenUsed/>
    <w:qFormat/>
  </w:style>
  <w:style w:type="paragraph" w:styleId="Heading4">
    <w:name w:val="Heading 4"/>
    <w:uiPriority w:val="1"/>
    <w:basedOn w:val="Normal"/>
    <w:next w:val="Normal"/>
    <w:link w:val="Heading4Char"/>
    <w:pPr>
      <w:spacing w:line="288.0000114440918" w:after="160.0"/>
      <w:jc w:val="left"/>
      <w:widowControl w:val="1"/>
    </w:pPr>
    <w:rPr>
      <w:b w:val="true"/>
      <w:rFonts w:asciiTheme="majorHAnsi" w:eastAsiaTheme="majorHAnsi" w:hAnsiTheme="majorHAnsi" w:cstheme="majorHAnsi"/>
      <w:i w:val="true"/>
      <w:color w:val="000000" w:themeColor="text1"/>
      <w:sz w:val="28"/>
    </w:rPr>
    <w:unhideWhenUsed/>
    <w:qFormat/>
  </w:style>
  <w:style w:type="paragraph" w:styleId="Heading5">
    <w:name w:val="Heading 5"/>
    <w:uiPriority w:val="1"/>
    <w:basedOn w:val="Normal"/>
    <w:next w:val="Normal"/>
    <w:link w:val="Heading5Char"/>
    <w:pPr>
      <w:spacing w:line="311.9999885559082" w:after="160.0"/>
      <w:shd w:fill="000000" w:val="clear" w:color="auto" w:themeFillTint="BF" w:themeFill="text1"/>
      <w:pBdr>
        <w:top w:val="none" w:color="000000" w:themeColor="dark1" w:sz="0" w:space="0"/>
        <w:left w:val="none" w:color="000000" w:themeColor="dark1" w:sz="0" w:space="3"/>
        <w:bottom w:val="none" w:color="000000" w:themeColor="dark1" w:sz="0" w:space="0"/>
        <w:right w:val="none" w:color="000000" w:themeColor="dark1" w:sz="0" w:space="3"/>
      </w:pBdr>
      <w:jc w:val="left"/>
      <w:widowControl w:val="1"/>
    </w:pPr>
    <w:rPr>
      <w:rFonts w:asciiTheme="majorHAnsi" w:eastAsiaTheme="majorHAnsi" w:hAnsiTheme="majorHAnsi" w:cstheme="majorHAnsi"/>
      <w:color w:val="FFFFFF" w:themeColor="background1"/>
      <w:sz w:val="24"/>
    </w:rPr>
    <w:unhideWhenUsed/>
    <w:qFormat/>
  </w:style>
  <w:style w:type="paragraph" w:styleId="Heading6">
    <w:name w:val="Heading 6"/>
    <w:uiPriority w:val="1"/>
    <w:basedOn w:val="Normal"/>
    <w:next w:val="Normal"/>
    <w:link w:val="Heading6Char"/>
    <w:pPr>
      <w:spacing w:line="288.0000114440918" w:after="120.0"/>
      <w:jc w:val="left"/>
      <w:widowControl w:val="1"/>
    </w:pPr>
    <w:rPr>
      <w:rFonts w:asciiTheme="majorHAnsi" w:eastAsiaTheme="majorHAnsi" w:hAnsiTheme="majorHAnsi" w:cstheme="majorHAnsi"/>
      <w:i w:val="true"/>
      <w:color w:val="000000" w:themeColor="text1"/>
      <w:sz w:val="22"/>
      <w:u w:val="single"/>
    </w:rPr>
    <w:unhideWhenUsed/>
    <w:qFormat/>
  </w:style>
  <w:style w:type="paragraph" w:styleId="Heading7">
    <w:name w:val="Heading 7"/>
    <w:uiPriority w:val="1"/>
    <w:basedOn w:val="Normal"/>
    <w:next w:val="Normal"/>
    <w:link w:val="Heading7Char"/>
    <w:pPr>
      <w:spacing w:before="40.0"/>
      <w:widowControl w:val="1"/>
    </w:pPr>
    <w:rPr>
      <w:rFonts w:asciiTheme="majorHAnsi" w:eastAsiaTheme="majorHAnsi" w:hAnsiTheme="majorHAnsi" w:cstheme="majorHAnsi"/>
      <w:i w:val="true"/>
      <w:color w:val="447DE2" w:themeColor="accent1" w:themeShade="7F"/>
      <w:sz w:val="20"/>
    </w:rPr>
    <w:unhideWhenUsed/>
    <w:qFormat/>
  </w:style>
  <w:style w:type="paragraph" w:styleId="Heading8">
    <w:name w:val="Heading 8"/>
    <w:uiPriority w:val="1"/>
    <w:basedOn w:val="Normal"/>
    <w:next w:val="Normal"/>
    <w:link w:val="Heading8Char"/>
    <w:pPr>
      <w:spacing w:before="40.0"/>
      <w:widowControl w:val="1"/>
    </w:pPr>
    <w:rPr>
      <w:b w:val="true"/>
      <w:rFonts w:asciiTheme="majorHAnsi" w:eastAsiaTheme="majorHAnsi" w:hAnsiTheme="majorHAnsi" w:cstheme="majorHAnsi"/>
      <w:color w:val="26543D" w:themeColor="text2"/>
      <w:sz w:val="20"/>
    </w:rPr>
    <w:unhideWhenUsed/>
    <w:qFormat/>
  </w:style>
  <w:style w:type="paragraph" w:styleId="Heading9">
    <w:name w:val="Heading 9"/>
    <w:uiPriority w:val="1"/>
    <w:basedOn w:val="Normal"/>
    <w:next w:val="Normal"/>
    <w:link w:val="Heading9Char"/>
    <w:pPr>
      <w:spacing w:before="40.0"/>
      <w:widowControl w:val="1"/>
    </w:pPr>
    <w:rPr>
      <w:b w:val="true"/>
      <w:rFonts w:asciiTheme="majorHAnsi" w:eastAsiaTheme="majorHAnsi" w:hAnsiTheme="majorHAnsi" w:cstheme="majorHAnsi"/>
      <w:i w:val="true"/>
      <w:color w:val="26543D" w:themeColor="text2"/>
      <w:sz w:val="20"/>
    </w:rPr>
    <w:unhideWhenUsed/>
    <w:qFormat/>
  </w:style>
  <w:style w:type="paragraph" w:styleId="Title">
    <w:name w:val="Title"/>
    <w:uiPriority w:val="1"/>
    <w:basedOn w:val="Normal"/>
    <w:next w:val="Normal"/>
    <w:link w:val="TitleChar"/>
    <w:pPr>
      <w:spacing w:line="240.0" w:after="360.0"/>
      <w:jc w:val="left"/>
      <w:widowControl w:val="1"/>
    </w:pPr>
    <w:rPr>
      <w:b w:val="true"/>
      <w:rFonts w:asciiTheme="majorHAnsi" w:eastAsiaTheme="majorHAnsi" w:hAnsiTheme="majorHAnsi" w:cstheme="majorHAnsi"/>
      <w:color w:val="447DE2" w:themeColor="accent1" w:themeShade="BF"/>
      <w:spacing w:val="0"/>
      <w:sz w:val="72"/>
    </w:rPr>
    <w:unhideWhenUsed/>
    <w:qFormat/>
  </w:style>
  <w:style w:type="paragraph" w:styleId="Subtitle">
    <w:name w:val="Subtitle"/>
    <w:uiPriority w:val="1"/>
    <w:basedOn w:val="Normal"/>
    <w:next w:val="Normal"/>
    <w:link w:val="SubtitleChar"/>
    <w:pPr>
      <w:spacing w:line="240.0" w:after="480.0" w:before="240.0"/>
      <w:jc w:val="left"/>
      <w:widowControl w:val="1"/>
    </w:pPr>
    <w:rPr>
      <w:b w:val="true"/>
      <w:rFonts w:asciiTheme="minorHAnsi" w:eastAsiaTheme="minorHAnsi" w:hAnsiTheme="minorHAnsi" w:cstheme="minorHAnsi"/>
      <w:i w:val="true"/>
      <w:color w:val="404040"/>
      <w:sz w:val="24"/>
    </w:rPr>
    <w:unhideWhenUsed/>
    <w:qFormat/>
  </w:style>
  <w:style w:type="paragraph" w:styleId="Quote">
    <w:name w:val="Quote"/>
    <w:uiPriority w:val="1"/>
    <w:basedOn w:val="Normal"/>
    <w:next w:val="Normal"/>
    <w:pPr>
      <w:spacing w:line="311.9999885559082" w:after="360.0"/>
      <w:shd w:fill="447DE2" w:val="clear" w:color="auto" w:themeFillTint="33" w:themeFill="accent1"/>
      <w:pBdr>
        <w:top w:val="single" w:color="000000" w:space="7"/>
        <w:left w:val="single" w:color="447DE2" w:themeColor="accent1" w:themeShade="BF" w:sz="24" w:space="7"/>
        <w:bottom w:val="single" w:color="000000" w:space="7"/>
      </w:pBdr>
      <w:jc w:val="left"/>
      <w:widowControl w:val="1"/>
    </w:pPr>
    <w:rPr>
      <w:rFonts w:asciiTheme="minorHAnsi" w:eastAsiaTheme="minorHAnsi" w:hAnsiTheme="minorHAnsi" w:cstheme="minorHAnsi"/>
      <w:color w:val="000000" w:themeColor="text1"/>
      <w:sz w:val="24"/>
    </w:rPr>
    <w:unhideWhenUsed/>
    <w:qFormat/>
  </w:style>
  <w:style w:type="paragraph" w:styleId="IntenseQuote">
    <w:name w:val="Intense Quote"/>
    <w:uiPriority w:val="1"/>
    <w:basedOn w:val="Normal"/>
    <w:next w:val="Normal"/>
    <w:pPr>
      <w:spacing w:line="300.0" w:before="100.0"/>
      <w:pBdr>
        <w:left w:val="single" w:color="447DE2" w:themeColor="accent1" w:sz="18"/>
      </w:pBdr>
      <w:widowControl w:val="1"/>
      <w:ind w:left="1224" w:right="1224"/>
    </w:pPr>
    <w:rPr>
      <w:rFonts w:asciiTheme="majorHAnsi" w:eastAsiaTheme="majorHAnsi" w:hAnsiTheme="majorHAnsi" w:cstheme="majorHAnsi"/>
      <w:color w:val="447DE2" w:themeColor="accent1"/>
      <w:sz w:val="28"/>
    </w:rPr>
    <w:unhideWhenUsed/>
    <w:qFormat/>
  </w:style>
  <w:style w:type="paragraph" w:styleId="ListParagraph">
    <w:name w:val="List Paragraph"/>
    <w:uiPriority w:val="1"/>
    <w:basedOn w:val="Normal"/>
    <w:next w:val="ListParagraph"/>
    <w:pPr>
      <w:spacing w:after="0.0" w:before="0.0"/>
      <w:widowControl w:val="1"/>
      <w:ind w:left="720"/>
    </w:pPr>
    <w:rPr/>
    <w:unhideWhenUsed/>
    <w:qFormat/>
  </w:style>
  <w:style w:type="paragraph" w:styleId="NoSpacing">
    <w:name w:val="No Spacing"/>
    <w:uiPriority w:val="1"/>
    <w:basedOn w:val="Normal"/>
    <w:next w:val="Normal"/>
    <w:pPr>
      <w:spacing w:line="240.0"/>
      <w:widowControl w:val="1"/>
    </w:pPr>
    <w:rPr/>
    <w:unhideWhenUsed/>
    <w:qFormat/>
  </w:style>
  <w:style w:type="character" w:styleId="Heading4Char">
    <w:name w:val="Heading 4 Char"/>
    <w:uiPriority w:val="1"/>
    <w:basedOn w:val="DefaultParagraphFont"/>
    <w:link w:val="Heading4"/>
    <w:rPr>
      <w:b w:val="true"/>
      <w:rFonts w:asciiTheme="majorHAnsi" w:eastAsiaTheme="majorHAnsi" w:hAnsiTheme="majorHAnsi" w:cstheme="majorHAnsi"/>
      <w:i w:val="true"/>
      <w:color w:val="000000" w:themeColor="text1"/>
      <w:sz w:val="28"/>
    </w:rPr>
    <w:unhideWhenUsed/>
    <w:qFormat/>
  </w:style>
  <w:style w:type="character" w:styleId="Heading9Char">
    <w:name w:val="Heading 9 Char"/>
    <w:uiPriority w:val="1"/>
    <w:basedOn w:val="DefaultParagraphFont"/>
    <w:link w:val="Heading9"/>
    <w:rPr>
      <w:b w:val="true"/>
      <w:rFonts w:asciiTheme="majorHAnsi" w:eastAsiaTheme="majorHAnsi" w:hAnsiTheme="majorHAnsi" w:cstheme="majorHAnsi"/>
      <w:i w:val="true"/>
      <w:color w:val="26543D" w:themeColor="text2"/>
      <w:sz w:val="20"/>
    </w:rPr>
    <w:unhideWhenUsed/>
    <w:qFormat/>
  </w:style>
  <w:style w:type="character" w:styleId="DefaultParagraphFont">
    <w:name w:val="Default Paragraph Font"/>
    <w:uiPriority w:val="1"/>
    <w:rPr>
      <w:rFonts w:asciiTheme="minorHAnsi" w:eastAsiaTheme="minorHAnsi" w:hAnsiTheme="minorHAnsi" w:cstheme="minorHAnsi"/>
      <w:sz w:val="24"/>
    </w:rPr>
    <w:unhideWhenUsed/>
    <w:qFormat/>
  </w:style>
  <w:style w:type="character" w:styleId="SubtitleChar">
    <w:name w:val="Subtitle Char"/>
    <w:uiPriority w:val="1"/>
    <w:basedOn w:val="DefaultParagraphFont"/>
    <w:link w:val="Subtitle"/>
    <w:rPr>
      <w:b w:val="true"/>
      <w:rFonts w:asciiTheme="minorHAnsi" w:eastAsiaTheme="minorHAnsi" w:hAnsiTheme="minorHAnsi" w:cstheme="minorHAnsi"/>
      <w:i w:val="true"/>
      <w:color w:val="404040"/>
      <w:sz w:val="24"/>
    </w:rPr>
    <w:unhideWhenUsed/>
    <w:qFormat/>
  </w:style>
  <w:style w:type="character" w:styleId="Heading2Char">
    <w:name w:val="Heading 2 Char"/>
    <w:uiPriority w:val="1"/>
    <w:basedOn w:val="DefaultParagraphFont"/>
    <w:link w:val="Heading2"/>
    <w:rPr>
      <w:b w:val="true"/>
      <w:rFonts w:asciiTheme="majorHAnsi" w:eastAsiaTheme="majorHAnsi" w:hAnsiTheme="majorHAnsi" w:cstheme="majorHAnsi"/>
      <w:color w:val="000000" w:themeColor="text1"/>
      <w:sz w:val="36"/>
    </w:rPr>
    <w:unhideWhenUsed/>
    <w:qFormat/>
  </w:style>
  <w:style w:type="character" w:styleId="Heading8Char">
    <w:name w:val="Heading 8 Char"/>
    <w:uiPriority w:val="1"/>
    <w:basedOn w:val="DefaultParagraphFont"/>
    <w:link w:val="Heading8"/>
    <w:rPr>
      <w:b w:val="true"/>
      <w:rFonts w:asciiTheme="majorHAnsi" w:eastAsiaTheme="majorHAnsi" w:hAnsiTheme="majorHAnsi" w:cstheme="majorHAnsi"/>
      <w:color w:val="26543D" w:themeColor="text2"/>
      <w:sz w:val="20"/>
    </w:rPr>
    <w:unhideWhenUsed/>
    <w:qFormat/>
  </w:style>
  <w:style w:type="character" w:styleId="Heading6Char">
    <w:name w:val="Heading 6 Char"/>
    <w:uiPriority w:val="1"/>
    <w:basedOn w:val="DefaultParagraphFont"/>
    <w:link w:val="Heading6"/>
    <w:rPr>
      <w:rFonts w:asciiTheme="majorHAnsi" w:eastAsiaTheme="majorHAnsi" w:hAnsiTheme="majorHAnsi" w:cstheme="majorHAnsi"/>
      <w:i w:val="true"/>
      <w:color w:val="000000" w:themeColor="text1"/>
      <w:sz w:val="22"/>
      <w:u w:val="single"/>
    </w:rPr>
    <w:unhideWhenUsed/>
    <w:qFormat/>
  </w:style>
  <w:style w:type="character" w:styleId="SubtleEmphasis">
    <w:name w:val="Subtle Emphasis"/>
    <w:uiPriority w:val="1"/>
    <w:basedOn w:val="DefaultParagraphFont"/>
    <w:rPr>
      <w:rFonts w:asciiTheme="minorHAnsi" w:eastAsiaTheme="minorHAnsi" w:hAnsiTheme="minorHAnsi" w:cstheme="minorHAnsi"/>
      <w:i w:val="true"/>
      <w:color w:val="000000" w:themeColor="text1" w:themeTint="3F"/>
      <w:sz w:val="24"/>
    </w:rPr>
    <w:unhideWhenUsed/>
    <w:qFormat/>
  </w:style>
  <w:style w:type="character" w:styleId="Emphasis">
    <w:name w:val="Emphasis"/>
    <w:uiPriority w:val="1"/>
    <w:basedOn w:val="DefaultParagraphFont"/>
    <w:rPr>
      <w:rFonts w:asciiTheme="minorHAnsi" w:eastAsiaTheme="minorHAnsi" w:hAnsiTheme="minorHAnsi" w:cstheme="minorHAnsi"/>
      <w:i w:val="true"/>
      <w:sz w:val="24"/>
    </w:rPr>
    <w:unhideWhenUsed/>
    <w:qFormat/>
  </w:style>
  <w:style w:type="character" w:styleId="IntenseEmphasis">
    <w:name w:val="Intense Emphasis"/>
    <w:uiPriority w:val="1"/>
    <w:basedOn w:val="DefaultParagraphFont"/>
    <w:rPr>
      <w:b w:val="true"/>
      <w:rFonts w:asciiTheme="minorHAnsi" w:eastAsiaTheme="minorHAnsi" w:hAnsiTheme="minorHAnsi" w:cstheme="minorHAnsi"/>
      <w:i w:val="true"/>
      <w:sz w:val="24"/>
    </w:rPr>
    <w:unhideWhenUsed/>
    <w:qFormat/>
  </w:style>
  <w:style w:type="character" w:styleId="TitleChar">
    <w:name w:val="Title Char"/>
    <w:uiPriority w:val="1"/>
    <w:basedOn w:val="DefaultParagraphFont"/>
    <w:link w:val="Title"/>
    <w:rPr>
      <w:b w:val="true"/>
      <w:rFonts w:asciiTheme="majorHAnsi" w:eastAsiaTheme="majorHAnsi" w:hAnsiTheme="majorHAnsi" w:cstheme="majorHAnsi"/>
      <w:color w:val="447DE2" w:themeColor="accent1" w:themeShade="BF"/>
      <w:spacing w:val="0"/>
      <w:sz w:val="72"/>
    </w:rPr>
    <w:unhideWhenUsed/>
    <w:qFormat/>
  </w:style>
  <w:style w:type="character" w:styleId="Strong">
    <w:name w:val="Strong"/>
    <w:uiPriority w:val="1"/>
    <w:basedOn w:val="DefaultParagraphFont"/>
    <w:rPr>
      <w:b w:val="true"/>
      <w:rFonts w:asciiTheme="minorHAnsi" w:eastAsiaTheme="minorHAnsi" w:hAnsiTheme="minorHAnsi" w:cstheme="minorHAnsi"/>
      <w:sz w:val="24"/>
    </w:rPr>
    <w:unhideWhenUsed/>
    <w:qFormat/>
  </w:style>
  <w:style w:type="character" w:styleId="SubtleReference">
    <w:name w:val="Subtle Reference"/>
    <w:uiPriority w:val="1"/>
    <w:basedOn w:val="DefaultParagraphFont"/>
    <w:rPr>
      <w:rFonts w:asciiTheme="minorHAnsi" w:eastAsiaTheme="minorHAnsi" w:hAnsiTheme="minorHAnsi" w:cstheme="minorHAnsi"/>
      <w:color w:val="000000" w:themeColor="text1" w:themeTint="3F"/>
      <w:sz w:val="24"/>
      <w:u w:val="single"/>
      <w:smallCaps/>
    </w:rPr>
    <w:unhideWhenUsed/>
    <w:qFormat/>
  </w:style>
  <w:style w:type="character" w:styleId="IntenseReference">
    <w:name w:val="Intense Reference"/>
    <w:uiPriority w:val="1"/>
    <w:basedOn w:val="DefaultParagraphFont"/>
    <w:rPr>
      <w:b w:val="true"/>
      <w:rFonts w:asciiTheme="minorHAnsi" w:eastAsiaTheme="minorHAnsi" w:hAnsiTheme="minorHAnsi" w:cstheme="minorHAnsi"/>
      <w:spacing w:val="0"/>
      <w:sz w:val="24"/>
      <w:u w:val="single"/>
      <w:smallCaps/>
    </w:rPr>
    <w:unhideWhenUsed/>
    <w:qFormat/>
  </w:style>
  <w:style w:type="character" w:styleId="BookTitle">
    <w:name w:val="Book Title"/>
    <w:uiPriority w:val="1"/>
    <w:basedOn w:val="DefaultParagraphFont"/>
    <w:rPr>
      <w:b w:val="true"/>
      <w:rFonts w:asciiTheme="minorHAnsi" w:eastAsiaTheme="minorHAnsi" w:hAnsiTheme="minorHAnsi" w:cstheme="minorHAnsi"/>
      <w:sz w:val="24"/>
      <w:smallCaps/>
    </w:rPr>
    <w:unhideWhenUsed/>
    <w:qFormat/>
  </w:style>
  <w:style w:type="character" w:styleId="Heading7Char">
    <w:name w:val="Heading 7 Char"/>
    <w:uiPriority w:val="1"/>
    <w:basedOn w:val="DefaultParagraphFont"/>
    <w:link w:val="Heading7"/>
    <w:rPr>
      <w:rFonts w:asciiTheme="majorHAnsi" w:eastAsiaTheme="majorHAnsi" w:hAnsiTheme="majorHAnsi" w:cstheme="majorHAnsi"/>
      <w:i w:val="true"/>
      <w:color w:val="447DE2" w:themeColor="accent1" w:themeShade="7F"/>
      <w:sz w:val="20"/>
    </w:rPr>
    <w:unhideWhenUsed/>
    <w:qFormat/>
  </w:style>
  <w:style w:type="character" w:styleId="Heading1Char">
    <w:name w:val="Heading 1 Char"/>
    <w:uiPriority w:val="1"/>
    <w:basedOn w:val="DefaultParagraphFont"/>
    <w:link w:val="Heading1"/>
    <w:rPr>
      <w:b w:val="true"/>
      <w:rFonts w:asciiTheme="majorHAnsi" w:eastAsiaTheme="majorHAnsi" w:hAnsiTheme="majorHAnsi" w:cstheme="majorHAnsi"/>
      <w:color w:val="000000" w:themeColor="text1" w:themeTint="F2"/>
      <w:sz w:val="48"/>
    </w:rPr>
    <w:unhideWhenUsed/>
    <w:qFormat/>
  </w:style>
  <w:style w:type="character" w:styleId="Heading3Char">
    <w:name w:val="Heading 3 Char"/>
    <w:uiPriority w:val="1"/>
    <w:basedOn w:val="DefaultParagraphFont"/>
    <w:link w:val="Heading3"/>
    <w:rPr>
      <w:b w:val="true"/>
      <w:rFonts w:asciiTheme="majorHAnsi" w:eastAsiaTheme="majorHAnsi" w:hAnsiTheme="majorHAnsi" w:cstheme="majorHAnsi"/>
      <w:color w:val="000000" w:themeColor="text1"/>
      <w:sz w:val="32"/>
    </w:rPr>
    <w:unhideWhenUsed/>
    <w:qFormat/>
  </w:style>
  <w:style w:type="character" w:styleId="Heading5Char">
    <w:name w:val="Heading 5 Char"/>
    <w:uiPriority w:val="1"/>
    <w:basedOn w:val="DefaultParagraphFont"/>
    <w:link w:val="Heading5"/>
    <w:rPr>
      <w:rFonts w:asciiTheme="majorHAnsi" w:eastAsiaTheme="majorHAnsi" w:hAnsiTheme="majorHAnsi" w:cstheme="majorHAnsi"/>
      <w:color w:val="FFFFFF" w:themeColor="background1"/>
      <w:sz w:val="24"/>
    </w:rPr>
    <w:unhideWhenUsed/>
    <w:qFormat/>
  </w:style>
  <w:style w:type="character" w:styleId="Hyperlink">
    <w:name w:val="Hyperlink"/>
    <w:uiPriority w:val="1"/>
    <w:basedOn w:val="DefaultParagraphFont"/>
    <w:rPr>
      <w:color w:val="0000FF"/>
      <w:u w:val="single"/>
    </w:rPr>
    <w:unhideWhenUsed/>
    <w:qFormat/>
  </w:style>
</w:styles>
</file>

<file path=word/_rels/document.xml.rels><?xml version='1.0' encoding='UTF-8' ?><Relationships xmlns="http://schemas.openxmlformats.org/package/2006/relationships"><Relationship Id="rId1" Target="theme/theme1.xml" Type="http://schemas.openxmlformats.org/officeDocument/2006/relationships/theme" /><Relationship Id="rId2" Target="settings.xml" Type="http://schemas.openxmlformats.org/officeDocument/2006/relationships/settings" /><Relationship Id="rId3" Target="fontTable.xml" Type="http://schemas.openxmlformats.org/officeDocument/2006/relationships/fontTable" /><Relationship Id="rId4" Target="numbering.xml" Type="http://schemas.openxmlformats.org/officeDocument/2006/relationships/numbering" /><Relationship Id="rId5" Target="styles.xml" Type="http://schemas.openxmlformats.org/officeDocument/2006/relationships/styles" /><Relationship Id="rId6" Target="https://institutions.beyondgradschool.com/" Type="http://schemas.openxmlformats.org/officeDocument/2006/relationships/hyperlink" TargetMode="External" /><Relationship Id="rId7" Target="https://institutions.beyondprof.com/" Type="http://schemas.openxmlformats.org/officeDocument/2006/relationships/hyperlink" TargetMode="External" /><Relationship Id="rId8" Target="https://institutions.beyondgradschool.com/webinar-plan-job-search/" Type="http://schemas.openxmlformats.org/officeDocument/2006/relationships/hyperlink" TargetMode="External" /><Relationship Id="rId9" Target="https://institutions.beyondprof.com/webinar-academic-job-boot-camp-2026/" Type="http://schemas.openxmlformats.org/officeDocument/2006/relationships/hyperlink" TargetMode="External" /><Relationship Id="rId10" Target="header1.xml" Type="http://schemas.openxmlformats.org/officeDocument/2006/relationships/header" /><Relationship Id="rId11" Target="footer2.xml" Type="http://schemas.openxmlformats.org/officeDocument/2006/relationships/footer" /></Relationships>
</file>

<file path=word/_rels/fontTable.xml.rels><?xml version='1.0' encoding='UTF-8' ?><Relationships xmlns="http://schemas.openxmlformats.org/package/2006/relationships"><Relationship Id="rId922a1b71-eba5-6e06-b2f1-1eccef427ab4" Target="fonts/Roboto.ttf" Type="http://schemas.openxmlformats.org/officeDocument/2006/relationships/font" /></Relationships>
</file>

<file path=word/theme/theme1.xml><?xml version="1.0" encoding="utf-8"?>
<a:theme xmlns:a="http://schemas.openxmlformats.org/drawingml/2006/main" name="Office Theme">
  <a:themeElements>
    <a:clrScheme name="Default">
      <a:dk1>
        <a:srgbClr val="000000"/>
      </a:dk1>
      <a:lt1>
        <a:srgbClr val="FFFFFF"/>
      </a:lt1>
      <a:dk2>
        <a:srgbClr val="26543D"/>
      </a:dk2>
      <a:lt2>
        <a:srgbClr val="DFE3E5"/>
      </a:lt2>
      <a:accent1>
        <a:srgbClr val="447DE2"/>
      </a:accent1>
      <a:accent2>
        <a:srgbClr val="E8A600"/>
      </a:accent2>
      <a:accent3>
        <a:srgbClr val="7FC65D"/>
      </a:accent3>
      <a:accent4>
        <a:srgbClr val="888BA3"/>
      </a:accent4>
      <a:accent5>
        <a:srgbClr val="F47E2F"/>
      </a:accent5>
      <a:accent6>
        <a:srgbClr val="46ABC6"/>
      </a:accent6>
      <a:hlink>
        <a:srgbClr val="CC9900"/>
      </a:hlink>
      <a:folHlink>
        <a:srgbClr val="969696"/>
      </a:folHlink>
    </a:clrScheme>
    <a:fontScheme name="Default">
      <a:majorFont>
        <a:latin typeface="Roboto"/>
        <a:ea typeface=""/>
        <a:cs typeface=""/>
        <a:font typeface="ＭＳ ゴシック" script="Jpan"/>
        <a:font typeface="맑은 고딕" script="Hang"/>
        <a:font typeface="宋体" script="Hans"/>
        <a:font typeface="新細明體" script="Hant"/>
        <a:font typeface="Times New Roman" script="Arab"/>
        <a:font typeface="Times New Roman" script="Hebr"/>
        <a:font typeface="Angsana New" script="Thai"/>
        <a:font typeface="Nyala" script="Ethi"/>
        <a:font typeface="Vrinda" script="Beng"/>
        <a:font typeface="Shruti" script="Gujr"/>
        <a:font typeface="MoolBoran" script="Khmr"/>
        <a:font typeface="Tunga" script="Knda"/>
        <a:font typeface="Raavi" script="Guru"/>
        <a:font typeface="Euphemia" script="Cans"/>
        <a:font typeface="Plantagenet Cherokee" script="Cher"/>
        <a:font typeface="Microsoft Yi Baiti" script="Yiii"/>
        <a:font typeface="Microsoft Himalaya" script="Tibt"/>
        <a:font typeface="MV Boli" script="Thaa"/>
        <a:font typeface="Mangal" script="Deva"/>
        <a:font typeface="Gautami" script="Telu"/>
        <a:font typeface="Latha" script="Taml"/>
        <a:font typeface="Estrangelo Edessa" script="Syrc"/>
        <a:font typeface="Kalinga" script="Orya"/>
        <a:font typeface="Kartika" script="Mlym"/>
        <a:font typeface="DokChampa" script="Laoo"/>
        <a:font typeface="Iskoola Pota" script="Sinh"/>
        <a:font typeface="Mongolian Baiti" script="Mong"/>
        <a:font typeface="Times New Roman" script="Viet"/>
        <a:font typeface="Microsoft Uighur" script="Uigh"/>
        <a:font typeface="Sylfaen" script="Geor"/>
      </a:majorFont>
      <a:minorFont>
        <a:latin typeface="Roboto"/>
        <a:ea typeface=""/>
        <a:cs typeface=""/>
        <a:font typeface="ＭＳ 明朝" script="Jpan"/>
        <a:font typeface="맑은 고딕" script="Hang"/>
        <a:font typeface="宋体" script="Hans"/>
        <a:font typeface="新細明體" script="Hant"/>
        <a:font typeface="Arial" script="Arab"/>
        <a:font typeface="Arial" script="Hebr"/>
        <a:font typeface="Cordia New" script="Thai"/>
        <a:font typeface="Nyala" script="Ethi"/>
        <a:font typeface="Vrinda" script="Beng"/>
        <a:font typeface="Shruti" script="Gujr"/>
        <a:font typeface="DaunPenh" script="Khmr"/>
        <a:font typeface="Tunga" script="Knda"/>
        <a:font typeface="Raavi" script="Guru"/>
        <a:font typeface="Euphemia" script="Cans"/>
        <a:font typeface="Plantagenet Cherokee" script="Cher"/>
        <a:font typeface="Microsoft Yi Baiti" script="Yiii"/>
        <a:font typeface="Microsoft Himalaya" script="Tibt"/>
        <a:font typeface="MV Boli" script="Thaa"/>
        <a:font typeface="Mangal" script="Deva"/>
        <a:font typeface="Gautami" script="Telu"/>
        <a:font typeface="Latha" script="Taml"/>
        <a:font typeface="Estrangelo Edessa" script="Syrc"/>
        <a:font typeface="Kalinga" script="Orya"/>
        <a:font typeface="Kartika" script="Mlym"/>
        <a:font typeface="DokChampa" script="Laoo"/>
        <a:font typeface="Iskoola Pota" script="Sinh"/>
        <a:font typeface="Mongolian Baiti" script="Mong"/>
        <a:font typeface="Arial" script="Viet"/>
        <a:font typeface="Microsoft Uighur" script="Uigh"/>
        <a:font typeface="Sylfaen" script="Geo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algn="ctr" cmpd="sng">
          <a:solidFill>
            <a:schemeClr val="phClr">
              <a:shade val="95000"/>
              <a:satMod val="105000"/>
            </a:schemeClr>
          </a:solidFill>
          <a:prstDash val="solid"/>
        </a:ln>
        <a:ln w="25400" cap="flat" algn="ctr" cmpd="sng">
          <a:solidFill>
            <a:schemeClr val="phClr"/>
          </a:solidFill>
          <a:prstDash val="solid"/>
        </a:ln>
        <a:ln w="38100" cap="flat" algn="ctr"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custom.xml><?xml version="1.0" encoding="utf-8"?>
<Properties xmlns="http://schemas.openxmlformats.org/officeDocument/2006/custom-properties" xmlns:vt="http://schemas.openxmlformats.org/officeDocument/2006/docPropsVTypes">
  <property pid="2" fmtid="{D5CDD505-2E9C-101B-9397-08002B2CF9AE}" name="KotlinConversion">
    <vt:lpwstr>1</vt:lpwstr>
  </property>
</Properties>
</file>