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E7F0" w14:textId="77777777" w:rsidR="00874427" w:rsidRDefault="00874427" w:rsidP="00874427">
      <w:pPr>
        <w:jc w:val="center"/>
        <w:rPr>
          <w:rFonts w:cstheme="minorHAnsi"/>
          <w:b/>
          <w:bCs/>
        </w:rPr>
      </w:pPr>
    </w:p>
    <w:p w14:paraId="4B750AD7" w14:textId="77777777" w:rsidR="00794B7D" w:rsidRDefault="00794B7D" w:rsidP="008228B2">
      <w:pPr>
        <w:rPr>
          <w:b/>
          <w:bCs/>
        </w:rPr>
      </w:pPr>
    </w:p>
    <w:p w14:paraId="3A83200D" w14:textId="77777777" w:rsidR="00794B7D" w:rsidRPr="00870452" w:rsidRDefault="00794B7D" w:rsidP="00870452">
      <w:pPr>
        <w:jc w:val="center"/>
        <w:rPr>
          <w:b/>
          <w:bCs/>
        </w:rPr>
      </w:pPr>
    </w:p>
    <w:p w14:paraId="6E26EE48" w14:textId="7079F6F6" w:rsidR="00EA0093" w:rsidRPr="00445F8B" w:rsidRDefault="00EA0093" w:rsidP="00EA0093">
      <w:pPr>
        <w:rPr>
          <w:b/>
          <w:bCs/>
          <w:i/>
          <w:iCs/>
        </w:rPr>
      </w:pPr>
      <w:r w:rsidRPr="00445F8B">
        <w:rPr>
          <w:b/>
          <w:bCs/>
          <w:i/>
          <w:iCs/>
        </w:rPr>
        <w:t>*</w:t>
      </w:r>
      <w:r w:rsidR="00DC5D72" w:rsidRPr="00445F8B">
        <w:rPr>
          <w:b/>
          <w:bCs/>
          <w:i/>
          <w:iCs/>
        </w:rPr>
        <w:t>Promoting</w:t>
      </w:r>
      <w:r w:rsidRPr="00445F8B">
        <w:rPr>
          <w:b/>
          <w:bCs/>
          <w:i/>
          <w:iCs/>
        </w:rPr>
        <w:t xml:space="preserve"> events can </w:t>
      </w:r>
      <w:r w:rsidRPr="00445F8B">
        <w:rPr>
          <w:b/>
          <w:bCs/>
          <w:i/>
          <w:iCs/>
          <w:u w:val="single"/>
        </w:rPr>
        <w:t>double</w:t>
      </w:r>
      <w:r w:rsidRPr="00445F8B">
        <w:rPr>
          <w:b/>
          <w:bCs/>
          <w:i/>
          <w:iCs/>
        </w:rPr>
        <w:t xml:space="preserve"> student engagement with the platforms.</w:t>
      </w:r>
      <w:r w:rsidR="00445F8B" w:rsidRPr="00445F8B">
        <w:rPr>
          <w:b/>
          <w:bCs/>
          <w:i/>
          <w:iCs/>
        </w:rPr>
        <w:t xml:space="preserve"> Please find below event descriptions you can use to promote events to your students.</w:t>
      </w:r>
    </w:p>
    <w:p w14:paraId="1D113867" w14:textId="77777777" w:rsidR="00EA0093" w:rsidRDefault="00EA0093" w:rsidP="00706181">
      <w:pPr>
        <w:rPr>
          <w:rFonts w:cstheme="minorHAnsi"/>
          <w:b/>
          <w:bCs/>
        </w:rPr>
      </w:pPr>
    </w:p>
    <w:p w14:paraId="72A990DA" w14:textId="77777777" w:rsidR="00EA0093" w:rsidRPr="008D3E56" w:rsidRDefault="00EA0093" w:rsidP="00874427">
      <w:pPr>
        <w:jc w:val="center"/>
        <w:rPr>
          <w:rFonts w:cstheme="minorHAnsi"/>
          <w:b/>
          <w:bCs/>
        </w:rPr>
      </w:pPr>
    </w:p>
    <w:p w14:paraId="56B26BCE" w14:textId="4F10C2BD" w:rsidR="00DE077B" w:rsidRPr="00EA0093" w:rsidRDefault="00DE077B" w:rsidP="00DE077B">
      <w:pPr>
        <w:pStyle w:val="Heading2"/>
        <w:rPr>
          <w:rFonts w:eastAsia="Times New Roman"/>
          <w:b/>
          <w:bCs/>
        </w:rPr>
      </w:pPr>
      <w:bookmarkStart w:id="0" w:name="_Toc152845746"/>
      <w:r w:rsidRPr="00EA0093">
        <w:rPr>
          <w:rFonts w:eastAsia="Times New Roman"/>
          <w:b/>
          <w:bCs/>
        </w:rPr>
        <w:t>Overview of events</w:t>
      </w:r>
      <w:r w:rsidR="0067744C" w:rsidRPr="00EA0093">
        <w:rPr>
          <w:rFonts w:eastAsia="Times New Roman"/>
          <w:b/>
          <w:bCs/>
        </w:rPr>
        <w:t>: Beyond the Professoriate</w:t>
      </w:r>
      <w:bookmarkEnd w:id="0"/>
    </w:p>
    <w:p w14:paraId="1DBDEA86" w14:textId="77777777" w:rsidR="0067744C" w:rsidRDefault="0067744C" w:rsidP="0067744C"/>
    <w:p w14:paraId="6271DE69" w14:textId="4F18DB53" w:rsidR="00BF3C24" w:rsidRDefault="007E5780" w:rsidP="00BF3C24">
      <w:r>
        <w:t>May</w:t>
      </w:r>
    </w:p>
    <w:p w14:paraId="3D2A4E2D" w14:textId="394002F9" w:rsidR="003F29F9" w:rsidRDefault="003F29F9" w:rsidP="003D07F6">
      <w:pPr>
        <w:pStyle w:val="ListParagraph"/>
        <w:numPr>
          <w:ilvl w:val="0"/>
          <w:numId w:val="26"/>
        </w:numPr>
      </w:pPr>
      <w:r w:rsidRPr="003F29F9">
        <w:t>11th Annual Online Career Conference for PhDs</w:t>
      </w:r>
      <w:r>
        <w:t xml:space="preserve"> (May 6 – 10, 12 – 12: 45pm ET)</w:t>
      </w:r>
    </w:p>
    <w:p w14:paraId="1E048EEB" w14:textId="77777777" w:rsidR="003D07F6" w:rsidRDefault="003D07F6" w:rsidP="003D07F6">
      <w:pPr>
        <w:pStyle w:val="ListParagraph"/>
      </w:pPr>
    </w:p>
    <w:p w14:paraId="111A2F88" w14:textId="7A27E614" w:rsidR="007E5780" w:rsidRDefault="007E5780" w:rsidP="00BF3C24">
      <w:r>
        <w:t>Jun</w:t>
      </w:r>
      <w:r w:rsidR="003D07F6">
        <w:t>e</w:t>
      </w:r>
    </w:p>
    <w:p w14:paraId="44271197" w14:textId="618E5B2C" w:rsidR="003D07F6" w:rsidRDefault="009D6774" w:rsidP="009D6774">
      <w:pPr>
        <w:pStyle w:val="ListParagraph"/>
        <w:numPr>
          <w:ilvl w:val="0"/>
          <w:numId w:val="26"/>
        </w:numPr>
      </w:pPr>
      <w:r>
        <w:t>3 Ways to Improve Your Online Professional Presence (June 12, 12 – 12:45pm ET)</w:t>
      </w:r>
    </w:p>
    <w:p w14:paraId="5DC35254" w14:textId="77777777" w:rsidR="009D6774" w:rsidRDefault="009D6774" w:rsidP="00BF3C24"/>
    <w:p w14:paraId="1457EB06" w14:textId="3EC319D8" w:rsidR="007E5780" w:rsidRDefault="007E5780" w:rsidP="00BF3C24">
      <w:r>
        <w:t xml:space="preserve">July </w:t>
      </w:r>
    </w:p>
    <w:p w14:paraId="399E4994" w14:textId="4C3D44AF" w:rsidR="009D6774" w:rsidRDefault="009D6774" w:rsidP="009D6774">
      <w:pPr>
        <w:pStyle w:val="ListParagraph"/>
        <w:numPr>
          <w:ilvl w:val="0"/>
          <w:numId w:val="28"/>
        </w:numPr>
      </w:pPr>
      <w:r>
        <w:t>What Nonacademic Employers Really Value About Your PhD (July 17</w:t>
      </w:r>
      <w:r w:rsidRPr="009D6774">
        <w:rPr>
          <w:vertAlign w:val="superscript"/>
        </w:rPr>
        <w:t>th</w:t>
      </w:r>
      <w:r>
        <w:t>, 12 – 12:45pm ET)</w:t>
      </w:r>
    </w:p>
    <w:p w14:paraId="19ED4DFB" w14:textId="77777777" w:rsidR="009D6774" w:rsidRDefault="009D6774" w:rsidP="009D6774">
      <w:pPr>
        <w:pStyle w:val="ListParagraph"/>
      </w:pPr>
    </w:p>
    <w:p w14:paraId="2AA22C17" w14:textId="283DA0B6" w:rsidR="007E5780" w:rsidRDefault="007E5780" w:rsidP="00BF3C24">
      <w:r>
        <w:t>August</w:t>
      </w:r>
    </w:p>
    <w:p w14:paraId="5C2E549F" w14:textId="54ABBB53" w:rsidR="009D6774" w:rsidRDefault="009D6774" w:rsidP="009D6774">
      <w:pPr>
        <w:pStyle w:val="ListParagraph"/>
        <w:numPr>
          <w:ilvl w:val="0"/>
          <w:numId w:val="29"/>
        </w:numPr>
      </w:pPr>
      <w:r>
        <w:t>Academic Job Market Bootcamp (August 19</w:t>
      </w:r>
      <w:r w:rsidR="002D2136">
        <w:t xml:space="preserve"> – 23, 12 – 12:45pm ET)</w:t>
      </w:r>
    </w:p>
    <w:p w14:paraId="79B55043" w14:textId="77777777" w:rsidR="0067744C" w:rsidRDefault="0067744C" w:rsidP="0067744C"/>
    <w:p w14:paraId="5514D020" w14:textId="77777777" w:rsidR="00EA0093" w:rsidRDefault="00EA0093" w:rsidP="0067744C"/>
    <w:p w14:paraId="49F35E64" w14:textId="77777777" w:rsidR="00870452" w:rsidRPr="00870452" w:rsidRDefault="00870452" w:rsidP="00870452">
      <w:pPr>
        <w:jc w:val="center"/>
        <w:rPr>
          <w:b/>
          <w:bCs/>
        </w:rPr>
      </w:pPr>
      <w:r w:rsidRPr="00870452">
        <w:rPr>
          <w:b/>
          <w:bCs/>
        </w:rPr>
        <w:t>***********</w:t>
      </w:r>
    </w:p>
    <w:p w14:paraId="0EAACFD2" w14:textId="77777777" w:rsidR="00870452" w:rsidRDefault="00870452" w:rsidP="0067744C"/>
    <w:p w14:paraId="6F7A6CBF" w14:textId="67A8E59D" w:rsidR="000F1DB3" w:rsidRDefault="000F1DB3">
      <w:pPr>
        <w:rPr>
          <w:rFonts w:asciiTheme="majorHAnsi" w:eastAsiaTheme="majorEastAsia" w:hAnsiTheme="majorHAnsi" w:cstheme="majorBidi"/>
          <w:b/>
          <w:bCs/>
          <w:color w:val="2F5496" w:themeColor="accent1" w:themeShade="BF"/>
          <w:sz w:val="26"/>
          <w:szCs w:val="26"/>
        </w:rPr>
      </w:pPr>
    </w:p>
    <w:p w14:paraId="73EF21FD" w14:textId="46AAD2E6" w:rsidR="00B76461" w:rsidRPr="00EA0093" w:rsidRDefault="00B76461" w:rsidP="00B76461">
      <w:pPr>
        <w:pStyle w:val="Heading2"/>
        <w:rPr>
          <w:b/>
          <w:bCs/>
        </w:rPr>
      </w:pPr>
      <w:bookmarkStart w:id="1" w:name="_Toc152845748"/>
      <w:r w:rsidRPr="00EA0093">
        <w:rPr>
          <w:b/>
          <w:bCs/>
        </w:rPr>
        <w:t>Event descriptions: Beyond the Professoriate</w:t>
      </w:r>
      <w:bookmarkEnd w:id="1"/>
    </w:p>
    <w:p w14:paraId="5354B6A1" w14:textId="77777777" w:rsidR="00B76461" w:rsidRPr="00B76461" w:rsidRDefault="00B76461" w:rsidP="00B76461"/>
    <w:p w14:paraId="6D285895" w14:textId="573EFBDB" w:rsidR="005E0304" w:rsidRPr="006A1172" w:rsidRDefault="006B7B34" w:rsidP="00CE6AB2">
      <w:pPr>
        <w:rPr>
          <w:i/>
          <w:iCs/>
        </w:rPr>
      </w:pPr>
      <w:r w:rsidRPr="00E11D91">
        <w:rPr>
          <w:i/>
          <w:iCs/>
          <w:highlight w:val="cyan"/>
        </w:rPr>
        <w:t>May</w:t>
      </w:r>
    </w:p>
    <w:p w14:paraId="5AFAEB66" w14:textId="77777777" w:rsidR="005E0304" w:rsidRDefault="005E0304" w:rsidP="00CE6AB2"/>
    <w:p w14:paraId="59F3C75D" w14:textId="77777777" w:rsidR="006B7B34" w:rsidRPr="006B7B34" w:rsidRDefault="006B7B34" w:rsidP="006B7B34">
      <w:pPr>
        <w:rPr>
          <w:b/>
          <w:bCs/>
        </w:rPr>
      </w:pPr>
      <w:r w:rsidRPr="006B7B34">
        <w:rPr>
          <w:b/>
          <w:bCs/>
        </w:rPr>
        <w:t>11th Annual Online Career Conference for PhDs (May 6 – 10, 12 – 12: 45pm ET)</w:t>
      </w:r>
    </w:p>
    <w:p w14:paraId="20093ECB" w14:textId="7AE4BB37" w:rsidR="00542EB3" w:rsidRPr="00542EB3" w:rsidRDefault="00542EB3" w:rsidP="00542EB3">
      <w:p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 xml:space="preserve">After years of being successful in academia, it can be daunting and overwhelming to launch a professional job search. If you’re exploring career options, are ready to launch a non-academic job search, or are in the midst of job searching right now, this conference is for you. </w:t>
      </w:r>
    </w:p>
    <w:p w14:paraId="1CF3E6C9" w14:textId="1D00F46E" w:rsidR="00542EB3" w:rsidRPr="00542EB3" w:rsidRDefault="00542EB3" w:rsidP="00542EB3">
      <w:p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Beyond Prof’s online career conference is designed to help PhDs like you quickly learn how to build a foundation for your job search strategy.</w:t>
      </w:r>
    </w:p>
    <w:p w14:paraId="3E15F80E" w14:textId="738261D4" w:rsidR="00542EB3" w:rsidRPr="00E11D91" w:rsidRDefault="00542EB3" w:rsidP="00542EB3">
      <w:pPr>
        <w:spacing w:before="100" w:beforeAutospacing="1" w:after="100" w:afterAutospacing="1"/>
        <w:rPr>
          <w:rFonts w:eastAsia="Times New Roman" w:cstheme="minorHAnsi"/>
          <w:b/>
          <w:bCs/>
          <w:color w:val="000000"/>
          <w:kern w:val="0"/>
          <w14:ligatures w14:val="none"/>
        </w:rPr>
      </w:pPr>
      <w:r w:rsidRPr="00542EB3">
        <w:rPr>
          <w:rFonts w:eastAsia="Times New Roman" w:cstheme="minorHAnsi"/>
          <w:color w:val="000000"/>
          <w:kern w:val="0"/>
          <w14:ligatures w14:val="none"/>
        </w:rPr>
        <w:t xml:space="preserve">Join </w:t>
      </w:r>
      <w:r w:rsidR="00E11D91">
        <w:rPr>
          <w:rFonts w:eastAsia="Times New Roman" w:cstheme="minorHAnsi"/>
          <w:color w:val="000000"/>
          <w:kern w:val="0"/>
          <w14:ligatures w14:val="none"/>
        </w:rPr>
        <w:t>the Beyond Prof team</w:t>
      </w:r>
      <w:r w:rsidRPr="00542EB3">
        <w:rPr>
          <w:rFonts w:eastAsia="Times New Roman" w:cstheme="minorHAnsi"/>
          <w:color w:val="000000"/>
          <w:kern w:val="0"/>
          <w14:ligatures w14:val="none"/>
        </w:rPr>
        <w:t xml:space="preserve"> May 6th through May 10th for a week of webinars, each designed to show doctoral students and postdocs </w:t>
      </w:r>
      <w:r w:rsidRPr="00E11D91">
        <w:rPr>
          <w:rFonts w:eastAsia="Times New Roman" w:cstheme="minorHAnsi"/>
          <w:b/>
          <w:bCs/>
          <w:color w:val="000000"/>
          <w:kern w:val="0"/>
          <w14:ligatures w14:val="none"/>
        </w:rPr>
        <w:t>what it takes to successfully build a nonacademic career as a PhD.</w:t>
      </w:r>
    </w:p>
    <w:p w14:paraId="6BDA090D" w14:textId="77777777" w:rsidR="00542EB3" w:rsidRPr="00542EB3" w:rsidRDefault="00542EB3" w:rsidP="00542EB3">
      <w:pPr>
        <w:pStyle w:val="ListParagraph"/>
        <w:numPr>
          <w:ilvl w:val="0"/>
          <w:numId w:val="30"/>
        </w:num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May 6th: What employers actually value about your degree</w:t>
      </w:r>
    </w:p>
    <w:p w14:paraId="269A1B01" w14:textId="77777777" w:rsidR="00542EB3" w:rsidRPr="00542EB3" w:rsidRDefault="00542EB3" w:rsidP="00542EB3">
      <w:pPr>
        <w:pStyle w:val="ListParagraph"/>
        <w:numPr>
          <w:ilvl w:val="0"/>
          <w:numId w:val="30"/>
        </w:num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lastRenderedPageBreak/>
        <w:t>May 7th: How to write a resume</w:t>
      </w:r>
    </w:p>
    <w:p w14:paraId="010AC2C5" w14:textId="77777777" w:rsidR="00542EB3" w:rsidRPr="00542EB3" w:rsidRDefault="00542EB3" w:rsidP="00542EB3">
      <w:pPr>
        <w:pStyle w:val="ListParagraph"/>
        <w:numPr>
          <w:ilvl w:val="0"/>
          <w:numId w:val="30"/>
        </w:num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May 8th: How to network when you don’t have a network</w:t>
      </w:r>
    </w:p>
    <w:p w14:paraId="14DEA509" w14:textId="77777777" w:rsidR="00542EB3" w:rsidRPr="00542EB3" w:rsidRDefault="00542EB3" w:rsidP="00542EB3">
      <w:pPr>
        <w:pStyle w:val="ListParagraph"/>
        <w:numPr>
          <w:ilvl w:val="0"/>
          <w:numId w:val="30"/>
        </w:num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May 9th: Using LinkedIn in your job search</w:t>
      </w:r>
    </w:p>
    <w:p w14:paraId="5749422F" w14:textId="77777777" w:rsidR="00542EB3" w:rsidRPr="00542EB3" w:rsidRDefault="00542EB3" w:rsidP="00542EB3">
      <w:pPr>
        <w:pStyle w:val="ListParagraph"/>
        <w:numPr>
          <w:ilvl w:val="0"/>
          <w:numId w:val="30"/>
        </w:numPr>
        <w:spacing w:before="100" w:beforeAutospacing="1" w:after="100" w:afterAutospacing="1"/>
        <w:rPr>
          <w:rFonts w:eastAsia="Times New Roman" w:cstheme="minorHAnsi"/>
          <w:color w:val="000000"/>
          <w:kern w:val="0"/>
          <w14:ligatures w14:val="none"/>
        </w:rPr>
      </w:pPr>
      <w:r w:rsidRPr="00542EB3">
        <w:rPr>
          <w:rFonts w:eastAsia="Times New Roman" w:cstheme="minorHAnsi"/>
          <w:color w:val="000000"/>
          <w:kern w:val="0"/>
          <w14:ligatures w14:val="none"/>
        </w:rPr>
        <w:t>May 10th: How to find jobs that will give you stability</w:t>
      </w:r>
    </w:p>
    <w:p w14:paraId="70A4E51D" w14:textId="6BB894AA" w:rsidR="00805CC8" w:rsidRDefault="008E6735" w:rsidP="00805CC8">
      <w:pPr>
        <w:spacing w:before="100" w:beforeAutospacing="1" w:after="100" w:afterAutospacing="1"/>
        <w:rPr>
          <w:rFonts w:eastAsia="Times New Roman" w:cstheme="minorHAnsi"/>
          <w:color w:val="000000"/>
          <w:kern w:val="0"/>
          <w14:ligatures w14:val="none"/>
        </w:rPr>
      </w:pPr>
      <w:r>
        <w:rPr>
          <w:rFonts w:eastAsia="Times New Roman" w:cstheme="minorHAnsi"/>
          <w:color w:val="000000"/>
          <w:kern w:val="0"/>
          <w14:ligatures w14:val="none"/>
        </w:rPr>
        <w:t>Register today at:</w:t>
      </w:r>
      <w:r w:rsidR="00E11D91">
        <w:rPr>
          <w:rFonts w:eastAsia="Times New Roman" w:cstheme="minorHAnsi"/>
          <w:color w:val="000000"/>
          <w:kern w:val="0"/>
          <w14:ligatures w14:val="none"/>
        </w:rPr>
        <w:t xml:space="preserve"> </w:t>
      </w:r>
      <w:hyperlink r:id="rId7" w:history="1">
        <w:r w:rsidR="00E11D91" w:rsidRPr="00E11D91">
          <w:rPr>
            <w:rStyle w:val="Hyperlink"/>
            <w:rFonts w:eastAsia="Times New Roman" w:cstheme="minorHAnsi"/>
            <w:kern w:val="0"/>
            <w14:ligatures w14:val="none"/>
          </w:rPr>
          <w:t>https://institutions.beyondprof.com/conference/</w:t>
        </w:r>
      </w:hyperlink>
    </w:p>
    <w:p w14:paraId="73D6122A" w14:textId="77777777" w:rsidR="00E11D91" w:rsidRPr="00805CC8" w:rsidRDefault="00E11D91" w:rsidP="00805CC8">
      <w:pPr>
        <w:spacing w:before="100" w:beforeAutospacing="1" w:after="100" w:afterAutospacing="1"/>
        <w:rPr>
          <w:rFonts w:eastAsia="Times New Roman" w:cstheme="minorHAnsi"/>
          <w:color w:val="000000"/>
          <w:kern w:val="0"/>
          <w14:ligatures w14:val="none"/>
        </w:rPr>
      </w:pPr>
    </w:p>
    <w:p w14:paraId="35E71AB8" w14:textId="1AB2292C" w:rsidR="00C57C31" w:rsidRPr="006A1172" w:rsidRDefault="00E11D91" w:rsidP="00C57C31">
      <w:pPr>
        <w:spacing w:before="100" w:beforeAutospacing="1" w:after="100" w:afterAutospacing="1"/>
        <w:rPr>
          <w:rFonts w:eastAsia="Times New Roman" w:cstheme="minorHAnsi"/>
          <w:i/>
          <w:iCs/>
          <w:color w:val="000000"/>
          <w:kern w:val="0"/>
          <w14:ligatures w14:val="none"/>
        </w:rPr>
      </w:pPr>
      <w:r w:rsidRPr="00E11D91">
        <w:rPr>
          <w:rFonts w:eastAsia="Times New Roman" w:cstheme="minorHAnsi"/>
          <w:i/>
          <w:iCs/>
          <w:color w:val="000000"/>
          <w:kern w:val="0"/>
          <w:highlight w:val="cyan"/>
          <w14:ligatures w14:val="none"/>
        </w:rPr>
        <w:t>June</w:t>
      </w:r>
    </w:p>
    <w:p w14:paraId="15F9EBA1" w14:textId="77777777" w:rsidR="001D2615" w:rsidRPr="001D2615" w:rsidRDefault="001D2615" w:rsidP="001D2615">
      <w:pPr>
        <w:rPr>
          <w:b/>
          <w:bCs/>
        </w:rPr>
      </w:pPr>
      <w:r w:rsidRPr="001D2615">
        <w:rPr>
          <w:b/>
          <w:bCs/>
        </w:rPr>
        <w:t>3 Ways to Improve Your Online Professional Presence (June 12, 12 – 12:45pm ET)</w:t>
      </w:r>
    </w:p>
    <w:p w14:paraId="0187A91E" w14:textId="308DDBBB" w:rsidR="008B1971" w:rsidRPr="008B1971" w:rsidRDefault="008B1971" w:rsidP="008B1971">
      <w:p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 xml:space="preserve">LinkedIn is one of the fastest growing social media platforms. It’s the number one place companies post jobs, and it’s where recruiters look for talent. </w:t>
      </w:r>
    </w:p>
    <w:p w14:paraId="6E5A2334" w14:textId="195D012D" w:rsidR="008B1971" w:rsidRPr="008B1971" w:rsidRDefault="008B1971" w:rsidP="008B1971">
      <w:p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As a PhD in career transition, you need to be on LinkedIn, confidently connecting with other professionals, sharing resources, and connecting with employers. Join the Beyond Prof team for this webinar on how to make the most of LinkedIn and improve your online professional presence.</w:t>
      </w:r>
    </w:p>
    <w:p w14:paraId="53265E04" w14:textId="28ED4D0E" w:rsidR="008B1971" w:rsidRPr="008B1971" w:rsidRDefault="008B1971" w:rsidP="008B1971">
      <w:p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This webinar is designed for doctoral students, PhDs, and postdocs from all academic disciplines who are wondering:</w:t>
      </w:r>
    </w:p>
    <w:p w14:paraId="01F1AD01" w14:textId="2002D63E" w:rsidR="008B1971" w:rsidRPr="008B1971" w:rsidRDefault="008B1971" w:rsidP="008B1971">
      <w:pPr>
        <w:pStyle w:val="ListParagraph"/>
        <w:numPr>
          <w:ilvl w:val="0"/>
          <w:numId w:val="31"/>
        </w:num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 xml:space="preserve">What role does an online professional profile play in my job search?  </w:t>
      </w:r>
    </w:p>
    <w:p w14:paraId="2F86A1E8" w14:textId="27E1D986" w:rsidR="008B1971" w:rsidRPr="008B1971" w:rsidRDefault="008B1971" w:rsidP="008B1971">
      <w:pPr>
        <w:pStyle w:val="ListParagraph"/>
        <w:numPr>
          <w:ilvl w:val="0"/>
          <w:numId w:val="31"/>
        </w:num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 xml:space="preserve">What strategies can I apply to build my personal brand online? </w:t>
      </w:r>
    </w:p>
    <w:p w14:paraId="5AFE1102" w14:textId="1E62AAB8" w:rsidR="008B1971" w:rsidRPr="008B1971" w:rsidRDefault="008B1971" w:rsidP="008B1971">
      <w:pPr>
        <w:pStyle w:val="ListParagraph"/>
        <w:numPr>
          <w:ilvl w:val="0"/>
          <w:numId w:val="31"/>
        </w:numPr>
        <w:spacing w:before="100" w:beforeAutospacing="1" w:after="100" w:afterAutospacing="1"/>
        <w:rPr>
          <w:rFonts w:eastAsia="Times New Roman" w:cstheme="minorHAnsi"/>
          <w:color w:val="000000"/>
          <w:kern w:val="0"/>
          <w14:ligatures w14:val="none"/>
        </w:rPr>
      </w:pPr>
      <w:r w:rsidRPr="008B1971">
        <w:rPr>
          <w:rFonts w:eastAsia="Times New Roman" w:cstheme="minorHAnsi"/>
          <w:color w:val="000000"/>
          <w:kern w:val="0"/>
          <w14:ligatures w14:val="none"/>
        </w:rPr>
        <w:t xml:space="preserve">How can I be sure to maintain and enhance my presence online?  </w:t>
      </w:r>
    </w:p>
    <w:p w14:paraId="2CE70449" w14:textId="2AF5EC4B" w:rsidR="00BE3A87" w:rsidRDefault="00BE3A87" w:rsidP="00BE3A87">
      <w:pPr>
        <w:spacing w:before="100" w:beforeAutospacing="1" w:after="100" w:afterAutospacing="1"/>
        <w:rPr>
          <w:rFonts w:eastAsia="Times New Roman" w:cstheme="minorHAnsi"/>
          <w:color w:val="000000"/>
          <w:kern w:val="0"/>
          <w14:ligatures w14:val="none"/>
        </w:rPr>
      </w:pPr>
      <w:r>
        <w:rPr>
          <w:rFonts w:eastAsia="Times New Roman" w:cstheme="minorHAnsi"/>
          <w:color w:val="000000"/>
          <w:kern w:val="0"/>
          <w14:ligatures w14:val="none"/>
        </w:rPr>
        <w:t xml:space="preserve">Register today at: </w:t>
      </w:r>
      <w:hyperlink r:id="rId8" w:history="1">
        <w:r w:rsidR="00A9353D" w:rsidRPr="00A9353D">
          <w:rPr>
            <w:rStyle w:val="Hyperlink"/>
          </w:rPr>
          <w:t>https://institutions.beyondprof.com/webinar-three-ways-to-improve-your-online-professional-presence/</w:t>
        </w:r>
      </w:hyperlink>
    </w:p>
    <w:p w14:paraId="62064094" w14:textId="77777777" w:rsidR="004604E9" w:rsidRDefault="004604E9" w:rsidP="000F1DB3">
      <w:pPr>
        <w:rPr>
          <w:b/>
          <w:bCs/>
        </w:rPr>
      </w:pPr>
    </w:p>
    <w:p w14:paraId="56DE77FB" w14:textId="77777777" w:rsidR="00BE3A87" w:rsidRDefault="00BE3A87" w:rsidP="000F1DB3">
      <w:pPr>
        <w:rPr>
          <w:b/>
          <w:bCs/>
        </w:rPr>
      </w:pPr>
    </w:p>
    <w:p w14:paraId="588C9953" w14:textId="582546DE" w:rsidR="002F5110" w:rsidRPr="002F5110" w:rsidRDefault="00A9353D" w:rsidP="000F1DB3">
      <w:pPr>
        <w:rPr>
          <w:i/>
          <w:iCs/>
        </w:rPr>
      </w:pPr>
      <w:r w:rsidRPr="00A9353D">
        <w:rPr>
          <w:i/>
          <w:iCs/>
          <w:highlight w:val="cyan"/>
        </w:rPr>
        <w:t>July</w:t>
      </w:r>
    </w:p>
    <w:p w14:paraId="2C460074" w14:textId="77777777" w:rsidR="002F5110" w:rsidRDefault="002F5110" w:rsidP="000F1DB3">
      <w:pPr>
        <w:rPr>
          <w:b/>
          <w:bCs/>
        </w:rPr>
      </w:pPr>
    </w:p>
    <w:p w14:paraId="1895DC40" w14:textId="4E13A019" w:rsidR="00817915" w:rsidRPr="00596FAE" w:rsidRDefault="00817915" w:rsidP="00596FAE">
      <w:pPr>
        <w:rPr>
          <w:b/>
          <w:bCs/>
        </w:rPr>
      </w:pPr>
      <w:r w:rsidRPr="00817915">
        <w:rPr>
          <w:b/>
          <w:bCs/>
        </w:rPr>
        <w:t>What Nonacademic Employers Really Value About Your PhD (July 17, 12 – 12:45pm ET)</w:t>
      </w:r>
    </w:p>
    <w:p w14:paraId="094F77E3" w14:textId="4AE97AEC" w:rsidR="00596FAE" w:rsidRPr="00596FAE" w:rsidRDefault="00596FAE" w:rsidP="00596FAE">
      <w:p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t>Much of the job search process is about persuasive communication: you want to convince a hiring manager that you’re the right fit for the job. So how can PhDs effectively communicate their skills and advanced training to employers?</w:t>
      </w:r>
    </w:p>
    <w:p w14:paraId="2C148A6D" w14:textId="51D31A94" w:rsidR="00596FAE" w:rsidRPr="00596FAE" w:rsidRDefault="00596FAE" w:rsidP="00596FAE">
      <w:p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t>Join Beyond the Professoriate in this upcoming webinar where you’ll learn what employers look for in candidates, and how you can communicate your value as a PhD to employers.</w:t>
      </w:r>
    </w:p>
    <w:p w14:paraId="01899758" w14:textId="415C9CF0" w:rsidR="00596FAE" w:rsidRPr="00596FAE" w:rsidRDefault="00596FAE" w:rsidP="00596FAE">
      <w:p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lastRenderedPageBreak/>
        <w:t>This webinar is designed for doctoral students, PhDs, and postdocs from all academic disciplines who are wondering:</w:t>
      </w:r>
    </w:p>
    <w:p w14:paraId="167FB861" w14:textId="77777777" w:rsidR="00596FAE" w:rsidRPr="00596FAE" w:rsidRDefault="00596FAE" w:rsidP="00596FAE">
      <w:pPr>
        <w:pStyle w:val="ListParagraph"/>
        <w:numPr>
          <w:ilvl w:val="0"/>
          <w:numId w:val="32"/>
        </w:num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t>What do employers look for in job candidates?</w:t>
      </w:r>
    </w:p>
    <w:p w14:paraId="3CD11790" w14:textId="77777777" w:rsidR="00596FAE" w:rsidRPr="00596FAE" w:rsidRDefault="00596FAE" w:rsidP="00596FAE">
      <w:pPr>
        <w:pStyle w:val="ListParagraph"/>
        <w:numPr>
          <w:ilvl w:val="0"/>
          <w:numId w:val="32"/>
        </w:num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t>How do you determine what an employer wants?</w:t>
      </w:r>
    </w:p>
    <w:p w14:paraId="42192259" w14:textId="3C81C8BD" w:rsidR="00BE3A87" w:rsidRDefault="00596FAE" w:rsidP="00596FAE">
      <w:pPr>
        <w:pStyle w:val="ListParagraph"/>
        <w:numPr>
          <w:ilvl w:val="0"/>
          <w:numId w:val="32"/>
        </w:numPr>
        <w:spacing w:before="100" w:beforeAutospacing="1" w:after="100" w:afterAutospacing="1"/>
        <w:rPr>
          <w:rFonts w:eastAsia="Times New Roman" w:cstheme="minorHAnsi"/>
          <w:color w:val="000000"/>
          <w:kern w:val="0"/>
          <w14:ligatures w14:val="none"/>
        </w:rPr>
      </w:pPr>
      <w:r w:rsidRPr="00596FAE">
        <w:rPr>
          <w:rFonts w:eastAsia="Times New Roman" w:cstheme="minorHAnsi"/>
          <w:color w:val="000000"/>
          <w:kern w:val="0"/>
          <w14:ligatures w14:val="none"/>
        </w:rPr>
        <w:t>How do I show I’m the right person for the job?</w:t>
      </w:r>
    </w:p>
    <w:p w14:paraId="196320E8" w14:textId="13380C63" w:rsidR="00596FAE" w:rsidRPr="00596FAE" w:rsidRDefault="00596FAE" w:rsidP="00596FAE">
      <w:pPr>
        <w:spacing w:before="100" w:beforeAutospacing="1" w:after="100" w:afterAutospacing="1"/>
        <w:rPr>
          <w:rFonts w:eastAsia="Times New Roman" w:cstheme="minorHAnsi"/>
          <w:color w:val="000000"/>
          <w:kern w:val="0"/>
          <w14:ligatures w14:val="none"/>
        </w:rPr>
      </w:pPr>
      <w:r>
        <w:rPr>
          <w:rFonts w:eastAsia="Times New Roman" w:cstheme="minorHAnsi"/>
          <w:color w:val="000000"/>
          <w:kern w:val="0"/>
          <w14:ligatures w14:val="none"/>
        </w:rPr>
        <w:t xml:space="preserve">Register today at: </w:t>
      </w:r>
      <w:hyperlink r:id="rId9" w:history="1">
        <w:r w:rsidR="0076548B" w:rsidRPr="0076548B">
          <w:rPr>
            <w:rStyle w:val="Hyperlink"/>
            <w:rFonts w:eastAsia="Times New Roman" w:cstheme="minorHAnsi"/>
            <w:kern w:val="0"/>
            <w14:ligatures w14:val="none"/>
          </w:rPr>
          <w:t>https://institutions.beyondprof.com/webinar-what-nonacademic-employers-really-value/</w:t>
        </w:r>
      </w:hyperlink>
    </w:p>
    <w:p w14:paraId="74ED81C2" w14:textId="77777777" w:rsidR="0076548B" w:rsidRDefault="0076548B" w:rsidP="008E6735">
      <w:pPr>
        <w:spacing w:before="100" w:beforeAutospacing="1" w:after="100" w:afterAutospacing="1"/>
        <w:rPr>
          <w:rFonts w:eastAsia="Times New Roman" w:cstheme="minorHAnsi"/>
          <w:i/>
          <w:iCs/>
          <w:color w:val="000000"/>
          <w:kern w:val="0"/>
          <w:highlight w:val="cyan"/>
          <w14:ligatures w14:val="none"/>
        </w:rPr>
      </w:pPr>
    </w:p>
    <w:p w14:paraId="2A8F1482" w14:textId="1B84F395" w:rsidR="00BE3A87" w:rsidRDefault="00BE3A87" w:rsidP="008E6735">
      <w:pPr>
        <w:spacing w:before="100" w:beforeAutospacing="1" w:after="100" w:afterAutospacing="1"/>
        <w:rPr>
          <w:rFonts w:eastAsia="Times New Roman" w:cstheme="minorHAnsi"/>
          <w:i/>
          <w:iCs/>
          <w:color w:val="000000"/>
          <w:kern w:val="0"/>
          <w14:ligatures w14:val="none"/>
        </w:rPr>
      </w:pPr>
      <w:r w:rsidRPr="0076548B">
        <w:rPr>
          <w:rFonts w:eastAsia="Times New Roman" w:cstheme="minorHAnsi"/>
          <w:i/>
          <w:iCs/>
          <w:color w:val="000000"/>
          <w:kern w:val="0"/>
          <w:highlight w:val="cyan"/>
          <w14:ligatures w14:val="none"/>
        </w:rPr>
        <w:t>A</w:t>
      </w:r>
      <w:r w:rsidR="0076548B" w:rsidRPr="0076548B">
        <w:rPr>
          <w:rFonts w:eastAsia="Times New Roman" w:cstheme="minorHAnsi"/>
          <w:i/>
          <w:iCs/>
          <w:color w:val="000000"/>
          <w:kern w:val="0"/>
          <w:highlight w:val="cyan"/>
          <w14:ligatures w14:val="none"/>
        </w:rPr>
        <w:t>ugust</w:t>
      </w:r>
    </w:p>
    <w:p w14:paraId="6FAEECF7" w14:textId="77777777" w:rsidR="0076548B" w:rsidRPr="00C825A5" w:rsidRDefault="0076548B" w:rsidP="00C825A5">
      <w:pPr>
        <w:rPr>
          <w:b/>
          <w:bCs/>
        </w:rPr>
      </w:pPr>
      <w:r w:rsidRPr="00C825A5">
        <w:rPr>
          <w:b/>
          <w:bCs/>
        </w:rPr>
        <w:t>Academic Job Market Bootcamp (August 19 – 23, 12 – 12:45pm ET)</w:t>
      </w:r>
    </w:p>
    <w:p w14:paraId="7267F0C3" w14:textId="77777777" w:rsidR="00716813" w:rsidRDefault="00CD6B5F" w:rsidP="00CD6B5F">
      <w:pPr>
        <w:spacing w:before="100" w:beforeAutospacing="1" w:after="100" w:afterAutospacing="1"/>
        <w:rPr>
          <w:rFonts w:eastAsia="Times New Roman" w:cstheme="minorHAnsi"/>
          <w:color w:val="000000"/>
          <w:kern w:val="0"/>
          <w14:ligatures w14:val="none"/>
        </w:rPr>
      </w:pPr>
      <w:r w:rsidRPr="00CD6B5F">
        <w:rPr>
          <w:rFonts w:eastAsia="Times New Roman" w:cstheme="minorHAnsi"/>
          <w:color w:val="000000"/>
          <w:kern w:val="0"/>
          <w14:ligatures w14:val="none"/>
        </w:rPr>
        <w:t>Get ready for the academic job market by attending the 2024 Academic Job Market Boot Camp</w:t>
      </w:r>
      <w:r w:rsidR="00716813">
        <w:rPr>
          <w:rFonts w:eastAsia="Times New Roman" w:cstheme="minorHAnsi"/>
          <w:color w:val="000000"/>
          <w:kern w:val="0"/>
          <w14:ligatures w14:val="none"/>
        </w:rPr>
        <w:t xml:space="preserve"> with Beyond the Professoriate</w:t>
      </w:r>
      <w:r w:rsidRPr="00CD6B5F">
        <w:rPr>
          <w:rFonts w:eastAsia="Times New Roman" w:cstheme="minorHAnsi"/>
          <w:color w:val="000000"/>
          <w:kern w:val="0"/>
          <w14:ligatures w14:val="none"/>
        </w:rPr>
        <w:t xml:space="preserve">. </w:t>
      </w:r>
    </w:p>
    <w:p w14:paraId="6ED55328" w14:textId="72843830" w:rsidR="00CD6B5F" w:rsidRPr="00CD6B5F" w:rsidRDefault="00CD6B5F" w:rsidP="00CD6B5F">
      <w:pPr>
        <w:spacing w:before="100" w:beforeAutospacing="1" w:after="100" w:afterAutospacing="1"/>
        <w:rPr>
          <w:rFonts w:eastAsia="Times New Roman" w:cstheme="minorHAnsi"/>
          <w:color w:val="000000"/>
          <w:kern w:val="0"/>
          <w14:ligatures w14:val="none"/>
        </w:rPr>
      </w:pPr>
      <w:r w:rsidRPr="00CD6B5F">
        <w:rPr>
          <w:rFonts w:eastAsia="Times New Roman" w:cstheme="minorHAnsi"/>
          <w:color w:val="000000"/>
          <w:kern w:val="0"/>
          <w14:ligatures w14:val="none"/>
        </w:rPr>
        <w:t>Designed to help you stand out as a candidate, these workshops will demystify the various documents that make up an application package. You’ll learn strategies you need to clearly and confidently communicate who you are as an educator and scholar to hiring committees.</w:t>
      </w:r>
    </w:p>
    <w:p w14:paraId="30D3AE4A" w14:textId="1F8F0719" w:rsidR="00CD6B5F" w:rsidRPr="00CD6B5F" w:rsidRDefault="00CD6B5F" w:rsidP="00CD6B5F">
      <w:pPr>
        <w:spacing w:before="100" w:beforeAutospacing="1" w:after="100" w:afterAutospacing="1"/>
        <w:rPr>
          <w:rFonts w:eastAsia="Times New Roman" w:cstheme="minorHAnsi"/>
          <w:color w:val="000000"/>
          <w:kern w:val="0"/>
          <w14:ligatures w14:val="none"/>
        </w:rPr>
      </w:pPr>
      <w:r w:rsidRPr="00CD6B5F">
        <w:rPr>
          <w:rFonts w:eastAsia="Times New Roman" w:cstheme="minorHAnsi"/>
          <w:color w:val="000000"/>
          <w:kern w:val="0"/>
          <w14:ligatures w14:val="none"/>
        </w:rPr>
        <w:t>These virtual workshops are designed for doctoral students, PhDs, and postdocs from all disciplines who want to strengthen their application package.</w:t>
      </w:r>
    </w:p>
    <w:p w14:paraId="6BC62B2F" w14:textId="0A0A2972" w:rsidR="00CD6B5F" w:rsidRPr="00CD6B5F" w:rsidRDefault="00CD6B5F" w:rsidP="00CD6B5F">
      <w:pPr>
        <w:spacing w:before="100" w:beforeAutospacing="1" w:after="100" w:afterAutospacing="1"/>
        <w:rPr>
          <w:rFonts w:eastAsia="Times New Roman" w:cstheme="minorHAnsi"/>
          <w:color w:val="000000"/>
          <w:kern w:val="0"/>
          <w14:ligatures w14:val="none"/>
        </w:rPr>
      </w:pPr>
      <w:r w:rsidRPr="00CD6B5F">
        <w:rPr>
          <w:rFonts w:eastAsia="Times New Roman" w:cstheme="minorHAnsi"/>
          <w:color w:val="000000"/>
          <w:kern w:val="0"/>
          <w14:ligatures w14:val="none"/>
        </w:rPr>
        <w:t>Can’t make it live? Replays will be available — register in advance to receive notification.</w:t>
      </w:r>
    </w:p>
    <w:p w14:paraId="2C73A1A9" w14:textId="77777777" w:rsidR="00CD6B5F" w:rsidRPr="00716813" w:rsidRDefault="00CD6B5F" w:rsidP="00716813">
      <w:pPr>
        <w:pStyle w:val="ListParagraph"/>
        <w:numPr>
          <w:ilvl w:val="0"/>
          <w:numId w:val="29"/>
        </w:numPr>
        <w:spacing w:before="100" w:beforeAutospacing="1" w:after="100" w:afterAutospacing="1"/>
        <w:rPr>
          <w:rFonts w:eastAsia="Times New Roman" w:cstheme="minorHAnsi"/>
          <w:color w:val="000000"/>
          <w:kern w:val="0"/>
          <w14:ligatures w14:val="none"/>
        </w:rPr>
      </w:pPr>
      <w:r w:rsidRPr="00716813">
        <w:rPr>
          <w:rFonts w:eastAsia="Times New Roman" w:cstheme="minorHAnsi"/>
          <w:color w:val="000000"/>
          <w:kern w:val="0"/>
          <w14:ligatures w14:val="none"/>
        </w:rPr>
        <w:t>Monday, August 19: Cover Letters</w:t>
      </w:r>
    </w:p>
    <w:p w14:paraId="6B0DA656" w14:textId="77777777" w:rsidR="00CD6B5F" w:rsidRPr="00716813" w:rsidRDefault="00CD6B5F" w:rsidP="00716813">
      <w:pPr>
        <w:pStyle w:val="ListParagraph"/>
        <w:numPr>
          <w:ilvl w:val="0"/>
          <w:numId w:val="29"/>
        </w:numPr>
        <w:spacing w:before="100" w:beforeAutospacing="1" w:after="100" w:afterAutospacing="1"/>
        <w:rPr>
          <w:rFonts w:eastAsia="Times New Roman" w:cstheme="minorHAnsi"/>
          <w:color w:val="000000"/>
          <w:kern w:val="0"/>
          <w14:ligatures w14:val="none"/>
        </w:rPr>
      </w:pPr>
      <w:r w:rsidRPr="00716813">
        <w:rPr>
          <w:rFonts w:eastAsia="Times New Roman" w:cstheme="minorHAnsi"/>
          <w:color w:val="000000"/>
          <w:kern w:val="0"/>
          <w14:ligatures w14:val="none"/>
        </w:rPr>
        <w:t>Tuesday, August 20: Research Statements</w:t>
      </w:r>
    </w:p>
    <w:p w14:paraId="05B31833" w14:textId="77777777" w:rsidR="00CD6B5F" w:rsidRPr="00716813" w:rsidRDefault="00CD6B5F" w:rsidP="00716813">
      <w:pPr>
        <w:pStyle w:val="ListParagraph"/>
        <w:numPr>
          <w:ilvl w:val="0"/>
          <w:numId w:val="29"/>
        </w:numPr>
        <w:spacing w:before="100" w:beforeAutospacing="1" w:after="100" w:afterAutospacing="1"/>
        <w:rPr>
          <w:rFonts w:eastAsia="Times New Roman" w:cstheme="minorHAnsi"/>
          <w:color w:val="000000"/>
          <w:kern w:val="0"/>
          <w14:ligatures w14:val="none"/>
        </w:rPr>
      </w:pPr>
      <w:r w:rsidRPr="00716813">
        <w:rPr>
          <w:rFonts w:eastAsia="Times New Roman" w:cstheme="minorHAnsi"/>
          <w:color w:val="000000"/>
          <w:kern w:val="0"/>
          <w14:ligatures w14:val="none"/>
        </w:rPr>
        <w:t>Wednesday, August 21: Teaching Statements</w:t>
      </w:r>
    </w:p>
    <w:p w14:paraId="42B3FFD2" w14:textId="77777777" w:rsidR="00CD6B5F" w:rsidRPr="00716813" w:rsidRDefault="00CD6B5F" w:rsidP="00716813">
      <w:pPr>
        <w:pStyle w:val="ListParagraph"/>
        <w:numPr>
          <w:ilvl w:val="0"/>
          <w:numId w:val="29"/>
        </w:numPr>
        <w:spacing w:before="100" w:beforeAutospacing="1" w:after="100" w:afterAutospacing="1"/>
        <w:rPr>
          <w:rFonts w:eastAsia="Times New Roman" w:cstheme="minorHAnsi"/>
          <w:color w:val="000000"/>
          <w:kern w:val="0"/>
          <w14:ligatures w14:val="none"/>
        </w:rPr>
      </w:pPr>
      <w:r w:rsidRPr="00716813">
        <w:rPr>
          <w:rFonts w:eastAsia="Times New Roman" w:cstheme="minorHAnsi"/>
          <w:color w:val="000000"/>
          <w:kern w:val="0"/>
          <w14:ligatures w14:val="none"/>
        </w:rPr>
        <w:t>Thursday, August 22: Teaching Portfolios</w:t>
      </w:r>
    </w:p>
    <w:p w14:paraId="261083A1" w14:textId="0E69E3F9" w:rsidR="00EB1EE6" w:rsidRDefault="00CD6B5F" w:rsidP="00716813">
      <w:pPr>
        <w:pStyle w:val="ListParagraph"/>
        <w:numPr>
          <w:ilvl w:val="0"/>
          <w:numId w:val="29"/>
        </w:numPr>
        <w:spacing w:before="100" w:beforeAutospacing="1" w:after="100" w:afterAutospacing="1"/>
        <w:rPr>
          <w:rFonts w:eastAsia="Times New Roman" w:cstheme="minorHAnsi"/>
          <w:color w:val="000000"/>
          <w:kern w:val="0"/>
          <w14:ligatures w14:val="none"/>
        </w:rPr>
      </w:pPr>
      <w:r w:rsidRPr="00716813">
        <w:rPr>
          <w:rFonts w:eastAsia="Times New Roman" w:cstheme="minorHAnsi"/>
          <w:color w:val="000000"/>
          <w:kern w:val="0"/>
          <w14:ligatures w14:val="none"/>
        </w:rPr>
        <w:t>Friday, August 23: Diversity Statements</w:t>
      </w:r>
    </w:p>
    <w:p w14:paraId="35F91F5F" w14:textId="450DA074" w:rsidR="00B92F91" w:rsidRPr="00B92F91" w:rsidRDefault="00B92F91" w:rsidP="00B92F91">
      <w:pPr>
        <w:spacing w:before="100" w:beforeAutospacing="1" w:after="100" w:afterAutospacing="1"/>
        <w:rPr>
          <w:rFonts w:eastAsia="Times New Roman" w:cstheme="minorHAnsi"/>
          <w:color w:val="000000"/>
          <w:kern w:val="0"/>
          <w14:ligatures w14:val="none"/>
        </w:rPr>
      </w:pPr>
      <w:r>
        <w:rPr>
          <w:rFonts w:eastAsia="Times New Roman" w:cstheme="minorHAnsi"/>
          <w:color w:val="000000"/>
          <w:kern w:val="0"/>
          <w14:ligatures w14:val="none"/>
        </w:rPr>
        <w:t xml:space="preserve">Register today at: </w:t>
      </w:r>
      <w:hyperlink r:id="rId10" w:history="1">
        <w:r w:rsidR="0023561D" w:rsidRPr="0023561D">
          <w:rPr>
            <w:rStyle w:val="Hyperlink"/>
            <w:rFonts w:eastAsia="Times New Roman" w:cstheme="minorHAnsi"/>
            <w:kern w:val="0"/>
            <w14:ligatures w14:val="none"/>
          </w:rPr>
          <w:t>https://institutions.beyondprof.com/academic-job-market-bootcamp-2024/</w:t>
        </w:r>
      </w:hyperlink>
    </w:p>
    <w:sectPr w:rsidR="00B92F91" w:rsidRPr="00B92F9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C133" w14:textId="77777777" w:rsidR="00F213DD" w:rsidRDefault="00F213DD" w:rsidP="00874427">
      <w:r>
        <w:separator/>
      </w:r>
    </w:p>
  </w:endnote>
  <w:endnote w:type="continuationSeparator" w:id="0">
    <w:p w14:paraId="2EFE01E3" w14:textId="77777777" w:rsidR="00F213DD" w:rsidRDefault="00F213DD" w:rsidP="0087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CDC" w14:textId="3CAF8812" w:rsidR="00883E2A" w:rsidRPr="00883E2A" w:rsidRDefault="00D52A5C" w:rsidP="00883E2A">
    <w:pPr>
      <w:pStyle w:val="Footer"/>
      <w:jc w:val="center"/>
      <w:rPr>
        <w:rFonts w:ascii="Arial" w:hAnsi="Arial" w:cs="Arial"/>
        <w:sz w:val="20"/>
        <w:szCs w:val="20"/>
      </w:rPr>
    </w:pPr>
    <w:r>
      <w:rPr>
        <w:rFonts w:ascii="Arial" w:hAnsi="Arial" w:cs="Arial"/>
        <w:sz w:val="20"/>
        <w:szCs w:val="20"/>
      </w:rPr>
      <w:t xml:space="preserve">                                              </w:t>
    </w:r>
    <w:r w:rsidR="00883E2A" w:rsidRPr="00883E2A">
      <w:rPr>
        <w:rFonts w:ascii="Arial" w:hAnsi="Arial" w:cs="Arial"/>
        <w:sz w:val="20"/>
        <w:szCs w:val="20"/>
      </w:rPr>
      <w:t>© The Center for Graduate Career Success, Inc</w:t>
    </w:r>
    <w:r>
      <w:rPr>
        <w:rFonts w:ascii="Arial" w:hAnsi="Arial" w:cs="Arial"/>
        <w:sz w:val="20"/>
        <w:szCs w:val="20"/>
      </w:rPr>
      <w:t xml:space="preserve">                                            </w:t>
    </w:r>
    <w:r w:rsidRPr="00D52A5C">
      <w:rPr>
        <w:rStyle w:val="PageNumber"/>
        <w:rFonts w:ascii="Arial" w:hAnsi="Arial" w:cs="Arial"/>
        <w:sz w:val="20"/>
        <w:szCs w:val="20"/>
      </w:rPr>
      <w:fldChar w:fldCharType="begin"/>
    </w:r>
    <w:r w:rsidRPr="00D52A5C">
      <w:rPr>
        <w:rStyle w:val="PageNumber"/>
        <w:rFonts w:ascii="Arial" w:hAnsi="Arial" w:cs="Arial"/>
        <w:sz w:val="20"/>
        <w:szCs w:val="20"/>
      </w:rPr>
      <w:instrText xml:space="preserve"> PAGE </w:instrText>
    </w:r>
    <w:r w:rsidRPr="00D52A5C">
      <w:rPr>
        <w:rStyle w:val="PageNumber"/>
        <w:rFonts w:ascii="Arial" w:hAnsi="Arial" w:cs="Arial"/>
        <w:sz w:val="20"/>
        <w:szCs w:val="20"/>
      </w:rPr>
      <w:fldChar w:fldCharType="separate"/>
    </w:r>
    <w:r w:rsidRPr="00D52A5C">
      <w:rPr>
        <w:rStyle w:val="PageNumber"/>
        <w:rFonts w:ascii="Arial" w:hAnsi="Arial" w:cs="Arial"/>
        <w:noProof/>
        <w:sz w:val="20"/>
        <w:szCs w:val="20"/>
      </w:rPr>
      <w:t>1</w:t>
    </w:r>
    <w:r w:rsidRPr="00D52A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7508" w14:textId="77777777" w:rsidR="00F213DD" w:rsidRDefault="00F213DD" w:rsidP="00874427">
      <w:r>
        <w:separator/>
      </w:r>
    </w:p>
  </w:footnote>
  <w:footnote w:type="continuationSeparator" w:id="0">
    <w:p w14:paraId="10DCE306" w14:textId="77777777" w:rsidR="00F213DD" w:rsidRDefault="00F213DD" w:rsidP="0087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3175" w14:textId="3057A5D8" w:rsidR="00874427" w:rsidRDefault="008D3E56" w:rsidP="00874427">
    <w:pPr>
      <w:pStyle w:val="Header"/>
      <w:jc w:val="right"/>
    </w:pPr>
    <w:r>
      <w:rPr>
        <w:noProof/>
      </w:rPr>
      <w:drawing>
        <wp:anchor distT="0" distB="0" distL="114300" distR="114300" simplePos="0" relativeHeight="251659264" behindDoc="1" locked="0" layoutInCell="1" allowOverlap="1" wp14:anchorId="225B6974" wp14:editId="28BC635A">
          <wp:simplePos x="0" y="0"/>
          <wp:positionH relativeFrom="margin">
            <wp:posOffset>4267200</wp:posOffset>
          </wp:positionH>
          <wp:positionV relativeFrom="paragraph">
            <wp:posOffset>-200025</wp:posOffset>
          </wp:positionV>
          <wp:extent cx="2095500" cy="536575"/>
          <wp:effectExtent l="0" t="0" r="0" b="0"/>
          <wp:wrapTight wrapText="bothSides">
            <wp:wrapPolygon edited="0">
              <wp:start x="10211" y="3067"/>
              <wp:lineTo x="0" y="6135"/>
              <wp:lineTo x="0" y="17638"/>
              <wp:lineTo x="10211" y="19938"/>
              <wp:lineTo x="11193" y="19938"/>
              <wp:lineTo x="21404" y="17638"/>
              <wp:lineTo x="21404" y="6135"/>
              <wp:lineTo x="11193" y="3067"/>
              <wp:lineTo x="10211" y="3067"/>
            </wp:wrapPolygon>
          </wp:wrapTight>
          <wp:docPr id="72951064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0648"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78"/>
    <w:multiLevelType w:val="hybridMultilevel"/>
    <w:tmpl w:val="366E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C31678"/>
    <w:multiLevelType w:val="hybridMultilevel"/>
    <w:tmpl w:val="4580C90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5A2972"/>
    <w:multiLevelType w:val="hybridMultilevel"/>
    <w:tmpl w:val="0FF465D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A0EDE"/>
    <w:multiLevelType w:val="hybridMultilevel"/>
    <w:tmpl w:val="FDB2214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B38D5"/>
    <w:multiLevelType w:val="hybridMultilevel"/>
    <w:tmpl w:val="BC42D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591C69"/>
    <w:multiLevelType w:val="hybridMultilevel"/>
    <w:tmpl w:val="42727C46"/>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117692"/>
    <w:multiLevelType w:val="multilevel"/>
    <w:tmpl w:val="239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C43A1"/>
    <w:multiLevelType w:val="hybridMultilevel"/>
    <w:tmpl w:val="6A04BA6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BD7E7A"/>
    <w:multiLevelType w:val="hybridMultilevel"/>
    <w:tmpl w:val="DE3C2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1A0A03"/>
    <w:multiLevelType w:val="multilevel"/>
    <w:tmpl w:val="AD9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D709A"/>
    <w:multiLevelType w:val="hybridMultilevel"/>
    <w:tmpl w:val="B782A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D85DA2"/>
    <w:multiLevelType w:val="hybridMultilevel"/>
    <w:tmpl w:val="B24A6D24"/>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9D68AB"/>
    <w:multiLevelType w:val="hybridMultilevel"/>
    <w:tmpl w:val="747E81AC"/>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453857"/>
    <w:multiLevelType w:val="hybridMultilevel"/>
    <w:tmpl w:val="3B9C2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332B14"/>
    <w:multiLevelType w:val="hybridMultilevel"/>
    <w:tmpl w:val="D4160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493E22"/>
    <w:multiLevelType w:val="hybridMultilevel"/>
    <w:tmpl w:val="DBCA8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DE1BE5"/>
    <w:multiLevelType w:val="hybridMultilevel"/>
    <w:tmpl w:val="34925020"/>
    <w:lvl w:ilvl="0" w:tplc="92B81C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BD7837"/>
    <w:multiLevelType w:val="hybridMultilevel"/>
    <w:tmpl w:val="2B8275E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0836BB"/>
    <w:multiLevelType w:val="hybridMultilevel"/>
    <w:tmpl w:val="C45A45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086AA2"/>
    <w:multiLevelType w:val="hybridMultilevel"/>
    <w:tmpl w:val="1728BAC8"/>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586C09"/>
    <w:multiLevelType w:val="multilevel"/>
    <w:tmpl w:val="B4D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44ADF"/>
    <w:multiLevelType w:val="hybridMultilevel"/>
    <w:tmpl w:val="3F028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EA320E"/>
    <w:multiLevelType w:val="hybridMultilevel"/>
    <w:tmpl w:val="34D08732"/>
    <w:lvl w:ilvl="0" w:tplc="1E201C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622CCE"/>
    <w:multiLevelType w:val="multilevel"/>
    <w:tmpl w:val="2E3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712F7"/>
    <w:multiLevelType w:val="hybridMultilevel"/>
    <w:tmpl w:val="E268496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7D57FD"/>
    <w:multiLevelType w:val="hybridMultilevel"/>
    <w:tmpl w:val="C0ECC014"/>
    <w:lvl w:ilvl="0" w:tplc="D2BAA8B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197095"/>
    <w:multiLevelType w:val="hybridMultilevel"/>
    <w:tmpl w:val="B8B0A5B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775F45"/>
    <w:multiLevelType w:val="hybridMultilevel"/>
    <w:tmpl w:val="70642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F2474D"/>
    <w:multiLevelType w:val="hybridMultilevel"/>
    <w:tmpl w:val="4896F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C9720A"/>
    <w:multiLevelType w:val="hybridMultilevel"/>
    <w:tmpl w:val="505C4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054711"/>
    <w:multiLevelType w:val="hybridMultilevel"/>
    <w:tmpl w:val="53624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BE5C24"/>
    <w:multiLevelType w:val="hybridMultilevel"/>
    <w:tmpl w:val="5C7A2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7224608">
    <w:abstractNumId w:val="23"/>
  </w:num>
  <w:num w:numId="2" w16cid:durableId="1907565014">
    <w:abstractNumId w:val="6"/>
  </w:num>
  <w:num w:numId="3" w16cid:durableId="1504935136">
    <w:abstractNumId w:val="9"/>
  </w:num>
  <w:num w:numId="4" w16cid:durableId="692191597">
    <w:abstractNumId w:val="20"/>
  </w:num>
  <w:num w:numId="5" w16cid:durableId="2115204925">
    <w:abstractNumId w:val="13"/>
  </w:num>
  <w:num w:numId="6" w16cid:durableId="982583345">
    <w:abstractNumId w:val="2"/>
  </w:num>
  <w:num w:numId="7" w16cid:durableId="1256745989">
    <w:abstractNumId w:val="18"/>
  </w:num>
  <w:num w:numId="8" w16cid:durableId="1064371964">
    <w:abstractNumId w:val="22"/>
  </w:num>
  <w:num w:numId="9" w16cid:durableId="1769734444">
    <w:abstractNumId w:val="10"/>
  </w:num>
  <w:num w:numId="10" w16cid:durableId="647172936">
    <w:abstractNumId w:val="24"/>
  </w:num>
  <w:num w:numId="11" w16cid:durableId="905845461">
    <w:abstractNumId w:val="7"/>
  </w:num>
  <w:num w:numId="12" w16cid:durableId="63649974">
    <w:abstractNumId w:val="27"/>
  </w:num>
  <w:num w:numId="13" w16cid:durableId="2079015233">
    <w:abstractNumId w:val="8"/>
  </w:num>
  <w:num w:numId="14" w16cid:durableId="255754168">
    <w:abstractNumId w:val="31"/>
  </w:num>
  <w:num w:numId="15" w16cid:durableId="404497377">
    <w:abstractNumId w:val="11"/>
  </w:num>
  <w:num w:numId="16" w16cid:durableId="494146782">
    <w:abstractNumId w:val="12"/>
  </w:num>
  <w:num w:numId="17" w16cid:durableId="1639606771">
    <w:abstractNumId w:val="17"/>
  </w:num>
  <w:num w:numId="18" w16cid:durableId="1375546725">
    <w:abstractNumId w:val="15"/>
  </w:num>
  <w:num w:numId="19" w16cid:durableId="1589389500">
    <w:abstractNumId w:val="25"/>
  </w:num>
  <w:num w:numId="20" w16cid:durableId="1150246186">
    <w:abstractNumId w:val="19"/>
  </w:num>
  <w:num w:numId="21" w16cid:durableId="858006727">
    <w:abstractNumId w:val="1"/>
  </w:num>
  <w:num w:numId="22" w16cid:durableId="1371228335">
    <w:abstractNumId w:val="5"/>
  </w:num>
  <w:num w:numId="23" w16cid:durableId="1868367818">
    <w:abstractNumId w:val="26"/>
  </w:num>
  <w:num w:numId="24" w16cid:durableId="743450399">
    <w:abstractNumId w:val="3"/>
  </w:num>
  <w:num w:numId="25" w16cid:durableId="567544762">
    <w:abstractNumId w:val="30"/>
  </w:num>
  <w:num w:numId="26" w16cid:durableId="1082294144">
    <w:abstractNumId w:val="29"/>
  </w:num>
  <w:num w:numId="27" w16cid:durableId="501163909">
    <w:abstractNumId w:val="16"/>
  </w:num>
  <w:num w:numId="28" w16cid:durableId="1503543316">
    <w:abstractNumId w:val="4"/>
  </w:num>
  <w:num w:numId="29" w16cid:durableId="66920337">
    <w:abstractNumId w:val="0"/>
  </w:num>
  <w:num w:numId="30" w16cid:durableId="80302333">
    <w:abstractNumId w:val="14"/>
  </w:num>
  <w:num w:numId="31" w16cid:durableId="1807233800">
    <w:abstractNumId w:val="28"/>
  </w:num>
  <w:num w:numId="32" w16cid:durableId="937450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27"/>
    <w:rsid w:val="00000C88"/>
    <w:rsid w:val="000255AE"/>
    <w:rsid w:val="00051D1D"/>
    <w:rsid w:val="0005761F"/>
    <w:rsid w:val="0006015D"/>
    <w:rsid w:val="00070CE0"/>
    <w:rsid w:val="00074F39"/>
    <w:rsid w:val="000844A9"/>
    <w:rsid w:val="000962B6"/>
    <w:rsid w:val="000B4C5F"/>
    <w:rsid w:val="000C144E"/>
    <w:rsid w:val="000C3183"/>
    <w:rsid w:val="000C5EB4"/>
    <w:rsid w:val="000F1DB3"/>
    <w:rsid w:val="000F4FC5"/>
    <w:rsid w:val="00106065"/>
    <w:rsid w:val="0011480A"/>
    <w:rsid w:val="001263DA"/>
    <w:rsid w:val="001306BF"/>
    <w:rsid w:val="00143FCD"/>
    <w:rsid w:val="001752E0"/>
    <w:rsid w:val="001D2615"/>
    <w:rsid w:val="001D5BEF"/>
    <w:rsid w:val="00211BEA"/>
    <w:rsid w:val="002127D6"/>
    <w:rsid w:val="002338A9"/>
    <w:rsid w:val="0023561D"/>
    <w:rsid w:val="0026208E"/>
    <w:rsid w:val="0026701A"/>
    <w:rsid w:val="00270090"/>
    <w:rsid w:val="002B69A9"/>
    <w:rsid w:val="002C61A0"/>
    <w:rsid w:val="002D2136"/>
    <w:rsid w:val="002D4C6E"/>
    <w:rsid w:val="002D7BCD"/>
    <w:rsid w:val="002E5EF7"/>
    <w:rsid w:val="002E752E"/>
    <w:rsid w:val="002F5110"/>
    <w:rsid w:val="00304CEF"/>
    <w:rsid w:val="00326AA4"/>
    <w:rsid w:val="00361EAB"/>
    <w:rsid w:val="00381A91"/>
    <w:rsid w:val="00391482"/>
    <w:rsid w:val="003B2F12"/>
    <w:rsid w:val="003B6EA7"/>
    <w:rsid w:val="003D07F6"/>
    <w:rsid w:val="003D1DF1"/>
    <w:rsid w:val="003E6DFF"/>
    <w:rsid w:val="003F29F9"/>
    <w:rsid w:val="00414417"/>
    <w:rsid w:val="00445F8B"/>
    <w:rsid w:val="004604E9"/>
    <w:rsid w:val="004626D6"/>
    <w:rsid w:val="00467B73"/>
    <w:rsid w:val="00471EDF"/>
    <w:rsid w:val="004754CA"/>
    <w:rsid w:val="004A4661"/>
    <w:rsid w:val="004D49F9"/>
    <w:rsid w:val="004E14ED"/>
    <w:rsid w:val="00507DBE"/>
    <w:rsid w:val="005107BB"/>
    <w:rsid w:val="00521757"/>
    <w:rsid w:val="00531803"/>
    <w:rsid w:val="00535472"/>
    <w:rsid w:val="00542EB3"/>
    <w:rsid w:val="00546BDE"/>
    <w:rsid w:val="00554504"/>
    <w:rsid w:val="0055486F"/>
    <w:rsid w:val="0056024B"/>
    <w:rsid w:val="0056687B"/>
    <w:rsid w:val="00593306"/>
    <w:rsid w:val="00596FAE"/>
    <w:rsid w:val="005A7720"/>
    <w:rsid w:val="005B1323"/>
    <w:rsid w:val="005B341D"/>
    <w:rsid w:val="005B62F5"/>
    <w:rsid w:val="005C3BEB"/>
    <w:rsid w:val="005E0304"/>
    <w:rsid w:val="005E2C35"/>
    <w:rsid w:val="0060075E"/>
    <w:rsid w:val="006156F2"/>
    <w:rsid w:val="00626A35"/>
    <w:rsid w:val="00630349"/>
    <w:rsid w:val="00673607"/>
    <w:rsid w:val="0067744C"/>
    <w:rsid w:val="006959A0"/>
    <w:rsid w:val="006A0FFE"/>
    <w:rsid w:val="006A1172"/>
    <w:rsid w:val="006A488B"/>
    <w:rsid w:val="006B4ED7"/>
    <w:rsid w:val="006B7B34"/>
    <w:rsid w:val="006F0ED5"/>
    <w:rsid w:val="00706181"/>
    <w:rsid w:val="00716813"/>
    <w:rsid w:val="00720C95"/>
    <w:rsid w:val="0073279F"/>
    <w:rsid w:val="00740577"/>
    <w:rsid w:val="00740D1C"/>
    <w:rsid w:val="00743DF3"/>
    <w:rsid w:val="007558D6"/>
    <w:rsid w:val="00761C16"/>
    <w:rsid w:val="0076548B"/>
    <w:rsid w:val="0077004A"/>
    <w:rsid w:val="00771CFE"/>
    <w:rsid w:val="00791C7C"/>
    <w:rsid w:val="00794B7D"/>
    <w:rsid w:val="007B6423"/>
    <w:rsid w:val="007D01DA"/>
    <w:rsid w:val="007D4F10"/>
    <w:rsid w:val="007D62E1"/>
    <w:rsid w:val="007E5780"/>
    <w:rsid w:val="007E603D"/>
    <w:rsid w:val="007F07F5"/>
    <w:rsid w:val="00804137"/>
    <w:rsid w:val="00805A1C"/>
    <w:rsid w:val="00805CC8"/>
    <w:rsid w:val="00806AAE"/>
    <w:rsid w:val="0081048C"/>
    <w:rsid w:val="00817915"/>
    <w:rsid w:val="008228B2"/>
    <w:rsid w:val="008304CD"/>
    <w:rsid w:val="008358D4"/>
    <w:rsid w:val="008457D2"/>
    <w:rsid w:val="00870452"/>
    <w:rsid w:val="00874427"/>
    <w:rsid w:val="00883E2A"/>
    <w:rsid w:val="00884A4F"/>
    <w:rsid w:val="0089267B"/>
    <w:rsid w:val="008A61FD"/>
    <w:rsid w:val="008B1971"/>
    <w:rsid w:val="008C14CB"/>
    <w:rsid w:val="008C423B"/>
    <w:rsid w:val="008D3E56"/>
    <w:rsid w:val="008E6735"/>
    <w:rsid w:val="0092333C"/>
    <w:rsid w:val="00937091"/>
    <w:rsid w:val="00944217"/>
    <w:rsid w:val="0094762B"/>
    <w:rsid w:val="00960EDE"/>
    <w:rsid w:val="009610E5"/>
    <w:rsid w:val="0096510D"/>
    <w:rsid w:val="009718BE"/>
    <w:rsid w:val="0098259C"/>
    <w:rsid w:val="009B6ABE"/>
    <w:rsid w:val="009C1AC3"/>
    <w:rsid w:val="009D6774"/>
    <w:rsid w:val="009E0434"/>
    <w:rsid w:val="009E35F0"/>
    <w:rsid w:val="00A059A1"/>
    <w:rsid w:val="00A550FA"/>
    <w:rsid w:val="00A568EC"/>
    <w:rsid w:val="00A7548C"/>
    <w:rsid w:val="00A9353D"/>
    <w:rsid w:val="00AA2330"/>
    <w:rsid w:val="00AC4A4F"/>
    <w:rsid w:val="00AC4CA6"/>
    <w:rsid w:val="00AC5096"/>
    <w:rsid w:val="00AC6A7D"/>
    <w:rsid w:val="00AD537B"/>
    <w:rsid w:val="00AE081A"/>
    <w:rsid w:val="00AE128D"/>
    <w:rsid w:val="00AE579C"/>
    <w:rsid w:val="00B110AF"/>
    <w:rsid w:val="00B45613"/>
    <w:rsid w:val="00B56C02"/>
    <w:rsid w:val="00B76461"/>
    <w:rsid w:val="00B838FE"/>
    <w:rsid w:val="00B92F91"/>
    <w:rsid w:val="00BC1B77"/>
    <w:rsid w:val="00BD1C04"/>
    <w:rsid w:val="00BD5C36"/>
    <w:rsid w:val="00BE3A87"/>
    <w:rsid w:val="00BE4BB9"/>
    <w:rsid w:val="00BF3C24"/>
    <w:rsid w:val="00C04E75"/>
    <w:rsid w:val="00C05EF4"/>
    <w:rsid w:val="00C322FB"/>
    <w:rsid w:val="00C42D67"/>
    <w:rsid w:val="00C57C31"/>
    <w:rsid w:val="00C67937"/>
    <w:rsid w:val="00C77DE8"/>
    <w:rsid w:val="00C825A5"/>
    <w:rsid w:val="00C90CD3"/>
    <w:rsid w:val="00CA3735"/>
    <w:rsid w:val="00CA7D4B"/>
    <w:rsid w:val="00CD6B5F"/>
    <w:rsid w:val="00CE5F74"/>
    <w:rsid w:val="00CE6AB2"/>
    <w:rsid w:val="00D03892"/>
    <w:rsid w:val="00D155D3"/>
    <w:rsid w:val="00D26175"/>
    <w:rsid w:val="00D52A5C"/>
    <w:rsid w:val="00D54E74"/>
    <w:rsid w:val="00D92092"/>
    <w:rsid w:val="00DA393A"/>
    <w:rsid w:val="00DB0464"/>
    <w:rsid w:val="00DC5D72"/>
    <w:rsid w:val="00DD0572"/>
    <w:rsid w:val="00DD55D4"/>
    <w:rsid w:val="00DE02CE"/>
    <w:rsid w:val="00DE077B"/>
    <w:rsid w:val="00DE5C42"/>
    <w:rsid w:val="00DE6F79"/>
    <w:rsid w:val="00DF2A4F"/>
    <w:rsid w:val="00E0736D"/>
    <w:rsid w:val="00E11D91"/>
    <w:rsid w:val="00E25314"/>
    <w:rsid w:val="00E62477"/>
    <w:rsid w:val="00E70306"/>
    <w:rsid w:val="00E71478"/>
    <w:rsid w:val="00E716F3"/>
    <w:rsid w:val="00E7648C"/>
    <w:rsid w:val="00E76DAC"/>
    <w:rsid w:val="00E82008"/>
    <w:rsid w:val="00E86205"/>
    <w:rsid w:val="00EA0093"/>
    <w:rsid w:val="00EA6C5C"/>
    <w:rsid w:val="00EB1EE6"/>
    <w:rsid w:val="00EB5281"/>
    <w:rsid w:val="00ED2172"/>
    <w:rsid w:val="00F07DE9"/>
    <w:rsid w:val="00F213DD"/>
    <w:rsid w:val="00F22DCB"/>
    <w:rsid w:val="00F239A3"/>
    <w:rsid w:val="00F336F3"/>
    <w:rsid w:val="00F35322"/>
    <w:rsid w:val="00F66D75"/>
    <w:rsid w:val="00F87AA5"/>
    <w:rsid w:val="00FA6EEA"/>
    <w:rsid w:val="00FB1174"/>
    <w:rsid w:val="00FC34B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547A"/>
  <w15:chartTrackingRefBased/>
  <w15:docId w15:val="{F6188966-06CB-1646-885C-4B7DB77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7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27"/>
    <w:pPr>
      <w:tabs>
        <w:tab w:val="center" w:pos="4680"/>
        <w:tab w:val="right" w:pos="9360"/>
      </w:tabs>
    </w:pPr>
  </w:style>
  <w:style w:type="character" w:customStyle="1" w:styleId="HeaderChar">
    <w:name w:val="Header Char"/>
    <w:basedOn w:val="DefaultParagraphFont"/>
    <w:link w:val="Header"/>
    <w:uiPriority w:val="99"/>
    <w:rsid w:val="00874427"/>
  </w:style>
  <w:style w:type="paragraph" w:styleId="Footer">
    <w:name w:val="footer"/>
    <w:basedOn w:val="Normal"/>
    <w:link w:val="FooterChar"/>
    <w:uiPriority w:val="99"/>
    <w:unhideWhenUsed/>
    <w:rsid w:val="00874427"/>
    <w:pPr>
      <w:tabs>
        <w:tab w:val="center" w:pos="4680"/>
        <w:tab w:val="right" w:pos="9360"/>
      </w:tabs>
    </w:pPr>
  </w:style>
  <w:style w:type="character" w:customStyle="1" w:styleId="FooterChar">
    <w:name w:val="Footer Char"/>
    <w:basedOn w:val="DefaultParagraphFont"/>
    <w:link w:val="Footer"/>
    <w:uiPriority w:val="99"/>
    <w:rsid w:val="00874427"/>
  </w:style>
  <w:style w:type="character" w:customStyle="1" w:styleId="apple-converted-space">
    <w:name w:val="apple-converted-space"/>
    <w:basedOn w:val="DefaultParagraphFont"/>
    <w:rsid w:val="00D155D3"/>
  </w:style>
  <w:style w:type="character" w:styleId="Hyperlink">
    <w:name w:val="Hyperlink"/>
    <w:basedOn w:val="DefaultParagraphFont"/>
    <w:uiPriority w:val="99"/>
    <w:unhideWhenUsed/>
    <w:rsid w:val="00D155D3"/>
    <w:rPr>
      <w:color w:val="0563C1" w:themeColor="hyperlink"/>
      <w:u w:val="single"/>
    </w:rPr>
  </w:style>
  <w:style w:type="character" w:styleId="UnresolvedMention">
    <w:name w:val="Unresolved Mention"/>
    <w:basedOn w:val="DefaultParagraphFont"/>
    <w:uiPriority w:val="99"/>
    <w:semiHidden/>
    <w:unhideWhenUsed/>
    <w:rsid w:val="00D155D3"/>
    <w:rPr>
      <w:color w:val="605E5C"/>
      <w:shd w:val="clear" w:color="auto" w:fill="E1DFDD"/>
    </w:rPr>
  </w:style>
  <w:style w:type="character" w:styleId="PageNumber">
    <w:name w:val="page number"/>
    <w:basedOn w:val="DefaultParagraphFont"/>
    <w:uiPriority w:val="99"/>
    <w:semiHidden/>
    <w:unhideWhenUsed/>
    <w:rsid w:val="00D52A5C"/>
  </w:style>
  <w:style w:type="paragraph" w:styleId="ListParagraph">
    <w:name w:val="List Paragraph"/>
    <w:basedOn w:val="Normal"/>
    <w:uiPriority w:val="34"/>
    <w:qFormat/>
    <w:rsid w:val="0056024B"/>
    <w:pPr>
      <w:ind w:left="720"/>
      <w:contextualSpacing/>
    </w:pPr>
  </w:style>
  <w:style w:type="paragraph" w:styleId="NoSpacing">
    <w:name w:val="No Spacing"/>
    <w:uiPriority w:val="1"/>
    <w:qFormat/>
    <w:rsid w:val="0056024B"/>
  </w:style>
  <w:style w:type="character" w:styleId="FollowedHyperlink">
    <w:name w:val="FollowedHyperlink"/>
    <w:basedOn w:val="DefaultParagraphFont"/>
    <w:uiPriority w:val="99"/>
    <w:semiHidden/>
    <w:unhideWhenUsed/>
    <w:rsid w:val="00B838FE"/>
    <w:rPr>
      <w:color w:val="954F72" w:themeColor="followedHyperlink"/>
      <w:u w:val="single"/>
    </w:rPr>
  </w:style>
  <w:style w:type="character" w:customStyle="1" w:styleId="Heading2Char">
    <w:name w:val="Heading 2 Char"/>
    <w:basedOn w:val="DefaultParagraphFont"/>
    <w:link w:val="Heading2"/>
    <w:uiPriority w:val="9"/>
    <w:rsid w:val="00DE07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61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06181"/>
    <w:pPr>
      <w:spacing w:line="259" w:lineRule="auto"/>
      <w:outlineLvl w:val="9"/>
    </w:pPr>
    <w:rPr>
      <w:kern w:val="0"/>
      <w14:ligatures w14:val="none"/>
    </w:rPr>
  </w:style>
  <w:style w:type="paragraph" w:styleId="TOC2">
    <w:name w:val="toc 2"/>
    <w:basedOn w:val="Normal"/>
    <w:next w:val="Normal"/>
    <w:autoRedefine/>
    <w:uiPriority w:val="39"/>
    <w:unhideWhenUsed/>
    <w:rsid w:val="007061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933">
      <w:bodyDiv w:val="1"/>
      <w:marLeft w:val="0"/>
      <w:marRight w:val="0"/>
      <w:marTop w:val="0"/>
      <w:marBottom w:val="0"/>
      <w:divBdr>
        <w:top w:val="none" w:sz="0" w:space="0" w:color="auto"/>
        <w:left w:val="none" w:sz="0" w:space="0" w:color="auto"/>
        <w:bottom w:val="none" w:sz="0" w:space="0" w:color="auto"/>
        <w:right w:val="none" w:sz="0" w:space="0" w:color="auto"/>
      </w:divBdr>
      <w:divsChild>
        <w:div w:id="1025209879">
          <w:marLeft w:val="0"/>
          <w:marRight w:val="0"/>
          <w:marTop w:val="0"/>
          <w:marBottom w:val="15"/>
          <w:divBdr>
            <w:top w:val="none" w:sz="0" w:space="0" w:color="auto"/>
            <w:left w:val="none" w:sz="0" w:space="0" w:color="auto"/>
            <w:bottom w:val="none" w:sz="0" w:space="0" w:color="auto"/>
            <w:right w:val="none" w:sz="0" w:space="0" w:color="auto"/>
          </w:divBdr>
          <w:divsChild>
            <w:div w:id="1168446320">
              <w:marLeft w:val="0"/>
              <w:marRight w:val="0"/>
              <w:marTop w:val="0"/>
              <w:marBottom w:val="0"/>
              <w:divBdr>
                <w:top w:val="none" w:sz="0" w:space="0" w:color="auto"/>
                <w:left w:val="none" w:sz="0" w:space="0" w:color="auto"/>
                <w:bottom w:val="none" w:sz="0" w:space="0" w:color="auto"/>
                <w:right w:val="none" w:sz="0" w:space="0" w:color="auto"/>
              </w:divBdr>
            </w:div>
          </w:divsChild>
        </w:div>
        <w:div w:id="1325280426">
          <w:marLeft w:val="0"/>
          <w:marRight w:val="0"/>
          <w:marTop w:val="0"/>
          <w:marBottom w:val="15"/>
          <w:divBdr>
            <w:top w:val="none" w:sz="0" w:space="0" w:color="auto"/>
            <w:left w:val="none" w:sz="0" w:space="0" w:color="auto"/>
            <w:bottom w:val="none" w:sz="0" w:space="0" w:color="auto"/>
            <w:right w:val="none" w:sz="0" w:space="0" w:color="auto"/>
          </w:divBdr>
          <w:divsChild>
            <w:div w:id="1957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0817">
      <w:bodyDiv w:val="1"/>
      <w:marLeft w:val="0"/>
      <w:marRight w:val="0"/>
      <w:marTop w:val="0"/>
      <w:marBottom w:val="0"/>
      <w:divBdr>
        <w:top w:val="none" w:sz="0" w:space="0" w:color="auto"/>
        <w:left w:val="none" w:sz="0" w:space="0" w:color="auto"/>
        <w:bottom w:val="none" w:sz="0" w:space="0" w:color="auto"/>
        <w:right w:val="none" w:sz="0" w:space="0" w:color="auto"/>
      </w:divBdr>
    </w:div>
    <w:div w:id="511913237">
      <w:bodyDiv w:val="1"/>
      <w:marLeft w:val="0"/>
      <w:marRight w:val="0"/>
      <w:marTop w:val="0"/>
      <w:marBottom w:val="0"/>
      <w:divBdr>
        <w:top w:val="none" w:sz="0" w:space="0" w:color="auto"/>
        <w:left w:val="none" w:sz="0" w:space="0" w:color="auto"/>
        <w:bottom w:val="none" w:sz="0" w:space="0" w:color="auto"/>
        <w:right w:val="none" w:sz="0" w:space="0" w:color="auto"/>
      </w:divBdr>
    </w:div>
    <w:div w:id="632098646">
      <w:bodyDiv w:val="1"/>
      <w:marLeft w:val="0"/>
      <w:marRight w:val="0"/>
      <w:marTop w:val="0"/>
      <w:marBottom w:val="0"/>
      <w:divBdr>
        <w:top w:val="none" w:sz="0" w:space="0" w:color="auto"/>
        <w:left w:val="none" w:sz="0" w:space="0" w:color="auto"/>
        <w:bottom w:val="none" w:sz="0" w:space="0" w:color="auto"/>
        <w:right w:val="none" w:sz="0" w:space="0" w:color="auto"/>
      </w:divBdr>
      <w:divsChild>
        <w:div w:id="1849368719">
          <w:marLeft w:val="0"/>
          <w:marRight w:val="0"/>
          <w:marTop w:val="0"/>
          <w:marBottom w:val="15"/>
          <w:divBdr>
            <w:top w:val="none" w:sz="0" w:space="0" w:color="auto"/>
            <w:left w:val="none" w:sz="0" w:space="0" w:color="auto"/>
            <w:bottom w:val="none" w:sz="0" w:space="0" w:color="auto"/>
            <w:right w:val="none" w:sz="0" w:space="0" w:color="auto"/>
          </w:divBdr>
          <w:divsChild>
            <w:div w:id="1337269256">
              <w:marLeft w:val="0"/>
              <w:marRight w:val="0"/>
              <w:marTop w:val="0"/>
              <w:marBottom w:val="0"/>
              <w:divBdr>
                <w:top w:val="none" w:sz="0" w:space="0" w:color="auto"/>
                <w:left w:val="none" w:sz="0" w:space="0" w:color="auto"/>
                <w:bottom w:val="none" w:sz="0" w:space="0" w:color="auto"/>
                <w:right w:val="none" w:sz="0" w:space="0" w:color="auto"/>
              </w:divBdr>
            </w:div>
          </w:divsChild>
        </w:div>
        <w:div w:id="1252618993">
          <w:marLeft w:val="0"/>
          <w:marRight w:val="0"/>
          <w:marTop w:val="0"/>
          <w:marBottom w:val="15"/>
          <w:divBdr>
            <w:top w:val="none" w:sz="0" w:space="0" w:color="auto"/>
            <w:left w:val="none" w:sz="0" w:space="0" w:color="auto"/>
            <w:bottom w:val="none" w:sz="0" w:space="0" w:color="auto"/>
            <w:right w:val="none" w:sz="0" w:space="0" w:color="auto"/>
          </w:divBdr>
          <w:divsChild>
            <w:div w:id="6254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8265">
      <w:bodyDiv w:val="1"/>
      <w:marLeft w:val="0"/>
      <w:marRight w:val="0"/>
      <w:marTop w:val="0"/>
      <w:marBottom w:val="0"/>
      <w:divBdr>
        <w:top w:val="none" w:sz="0" w:space="0" w:color="auto"/>
        <w:left w:val="none" w:sz="0" w:space="0" w:color="auto"/>
        <w:bottom w:val="none" w:sz="0" w:space="0" w:color="auto"/>
        <w:right w:val="none" w:sz="0" w:space="0" w:color="auto"/>
      </w:divBdr>
    </w:div>
    <w:div w:id="950935366">
      <w:bodyDiv w:val="1"/>
      <w:marLeft w:val="0"/>
      <w:marRight w:val="0"/>
      <w:marTop w:val="0"/>
      <w:marBottom w:val="0"/>
      <w:divBdr>
        <w:top w:val="none" w:sz="0" w:space="0" w:color="auto"/>
        <w:left w:val="none" w:sz="0" w:space="0" w:color="auto"/>
        <w:bottom w:val="none" w:sz="0" w:space="0" w:color="auto"/>
        <w:right w:val="none" w:sz="0" w:space="0" w:color="auto"/>
      </w:divBdr>
    </w:div>
    <w:div w:id="1361856368">
      <w:bodyDiv w:val="1"/>
      <w:marLeft w:val="0"/>
      <w:marRight w:val="0"/>
      <w:marTop w:val="0"/>
      <w:marBottom w:val="0"/>
      <w:divBdr>
        <w:top w:val="none" w:sz="0" w:space="0" w:color="auto"/>
        <w:left w:val="none" w:sz="0" w:space="0" w:color="auto"/>
        <w:bottom w:val="none" w:sz="0" w:space="0" w:color="auto"/>
        <w:right w:val="none" w:sz="0" w:space="0" w:color="auto"/>
      </w:divBdr>
    </w:div>
    <w:div w:id="1826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itutions.beyondprof.com/webinar-three-ways-to-improve-your-online-professional-pres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titutions.beyondprof.com/conferen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stitutions.beyondprof.com/academic-job-market-bootcamp-2024/" TargetMode="External"/><Relationship Id="rId4" Type="http://schemas.openxmlformats.org/officeDocument/2006/relationships/webSettings" Target="webSettings.xml"/><Relationship Id="rId9" Type="http://schemas.openxmlformats.org/officeDocument/2006/relationships/hyperlink" Target="https://institutions.beyondprof.com/webinar-what-nonacademic-employers-really-val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Thomas</dc:creator>
  <cp:keywords/>
  <dc:description/>
  <cp:lastModifiedBy>Malisa Kurtz</cp:lastModifiedBy>
  <cp:revision>8</cp:revision>
  <dcterms:created xsi:type="dcterms:W3CDTF">2024-04-24T00:50:00Z</dcterms:created>
  <dcterms:modified xsi:type="dcterms:W3CDTF">2024-04-24T15:17:00Z</dcterms:modified>
</cp:coreProperties>
</file>