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i w:val="1"/>
        </w:rPr>
      </w:pPr>
      <w:r w:rsidDel="00000000" w:rsidR="00000000" w:rsidRPr="00000000">
        <w:rPr>
          <w:b w:val="1"/>
          <w:i w:val="1"/>
          <w:rtl w:val="0"/>
        </w:rPr>
        <w:t xml:space="preserve">*Promoting events can </w:t>
      </w:r>
      <w:r w:rsidDel="00000000" w:rsidR="00000000" w:rsidRPr="00000000">
        <w:rPr>
          <w:b w:val="1"/>
          <w:i w:val="1"/>
          <w:u w:val="single"/>
          <w:rtl w:val="0"/>
        </w:rPr>
        <w:t xml:space="preserve">double</w:t>
      </w:r>
      <w:r w:rsidDel="00000000" w:rsidR="00000000" w:rsidRPr="00000000">
        <w:rPr>
          <w:b w:val="1"/>
          <w:i w:val="1"/>
          <w:rtl w:val="0"/>
        </w:rPr>
        <w:t xml:space="preserve"> student engagement with the platforms. Please find below event descriptions you can use to promote events to your students.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pStyle w:val="Heading2"/>
        <w:rPr>
          <w:b w:val="1"/>
        </w:rPr>
      </w:pPr>
      <w:bookmarkStart w:colFirst="0" w:colLast="0" w:name="_heading=h.gjdgxs" w:id="0"/>
      <w:bookmarkEnd w:id="0"/>
      <w:r w:rsidDel="00000000" w:rsidR="00000000" w:rsidRPr="00000000">
        <w:rPr>
          <w:b w:val="1"/>
          <w:rtl w:val="0"/>
        </w:rPr>
        <w:t xml:space="preserve">Overview of events: Beyond the Professoriate</w:t>
      </w:r>
    </w:p>
    <w:p w:rsidR="00000000" w:rsidDel="00000000" w:rsidP="00000000" w:rsidRDefault="00000000" w:rsidRPr="00000000" w14:paraId="00000008">
      <w:pPr>
        <w:numPr>
          <w:ilvl w:val="0"/>
          <w:numId w:val="3"/>
        </w:numPr>
        <w:spacing w:after="0" w:afterAutospacing="0" w:before="240" w:lineRule="auto"/>
        <w:ind w:left="720" w:hanging="360"/>
        <w:rPr>
          <w:sz w:val="22"/>
          <w:szCs w:val="22"/>
        </w:rPr>
      </w:pPr>
      <w:r w:rsidDel="00000000" w:rsidR="00000000" w:rsidRPr="00000000">
        <w:rPr>
          <w:b w:val="1"/>
          <w:rtl w:val="0"/>
        </w:rPr>
        <w:t xml:space="preserve">June 4th (12 -1pm ET):</w:t>
      </w:r>
      <w:r w:rsidDel="00000000" w:rsidR="00000000" w:rsidRPr="00000000">
        <w:rPr>
          <w:rtl w:val="0"/>
        </w:rPr>
        <w:t xml:space="preserve"> 3 ways to improve your online professional presence</w:t>
      </w:r>
    </w:p>
    <w:p w:rsidR="00000000" w:rsidDel="00000000" w:rsidP="00000000" w:rsidRDefault="00000000" w:rsidRPr="00000000" w14:paraId="00000009">
      <w:pPr>
        <w:numPr>
          <w:ilvl w:val="0"/>
          <w:numId w:val="3"/>
        </w:numPr>
        <w:spacing w:after="0" w:afterAutospacing="0" w:before="0" w:beforeAutospacing="0" w:lineRule="auto"/>
        <w:ind w:left="720" w:hanging="360"/>
        <w:rPr>
          <w:sz w:val="22"/>
          <w:szCs w:val="22"/>
        </w:rPr>
      </w:pPr>
      <w:r w:rsidDel="00000000" w:rsidR="00000000" w:rsidRPr="00000000">
        <w:rPr>
          <w:b w:val="1"/>
          <w:rtl w:val="0"/>
        </w:rPr>
        <w:t xml:space="preserve">June 18th (12 - 1pm ET)</w:t>
      </w:r>
      <w:r w:rsidDel="00000000" w:rsidR="00000000" w:rsidRPr="00000000">
        <w:rPr>
          <w:rtl w:val="0"/>
        </w:rPr>
        <w:t xml:space="preserve">: Researching the academic job market in your field</w:t>
      </w:r>
    </w:p>
    <w:p w:rsidR="00000000" w:rsidDel="00000000" w:rsidP="00000000" w:rsidRDefault="00000000" w:rsidRPr="00000000" w14:paraId="0000000A">
      <w:pPr>
        <w:numPr>
          <w:ilvl w:val="0"/>
          <w:numId w:val="3"/>
        </w:numPr>
        <w:spacing w:after="240" w:before="0" w:beforeAutospacing="0" w:lineRule="auto"/>
        <w:ind w:left="720" w:hanging="360"/>
        <w:rPr>
          <w:sz w:val="22"/>
          <w:szCs w:val="22"/>
          <w:highlight w:val="yellow"/>
        </w:rPr>
      </w:pPr>
      <w:r w:rsidDel="00000000" w:rsidR="00000000" w:rsidRPr="00000000">
        <w:rPr>
          <w:b w:val="1"/>
          <w:highlight w:val="yellow"/>
          <w:rtl w:val="0"/>
        </w:rPr>
        <w:t xml:space="preserve">August 18th - 22nd (12 -1 pm ET):</w:t>
      </w:r>
      <w:r w:rsidDel="00000000" w:rsidR="00000000" w:rsidRPr="00000000">
        <w:rPr>
          <w:highlight w:val="yellow"/>
          <w:rtl w:val="0"/>
        </w:rPr>
        <w:t xml:space="preserve"> Academic Job Market Boot Camp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b w:val="1"/>
        </w:rPr>
      </w:pPr>
      <w:r w:rsidDel="00000000" w:rsidR="00000000" w:rsidRPr="00000000">
        <w:rPr>
          <w:b w:val="1"/>
          <w:rtl w:val="0"/>
        </w:rPr>
        <w:t xml:space="preserve">Event descriptions: Beyond the Professoriate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June 4th (12-1pm ET): 3 Ways to Improve Your Online Professional Presence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LinkedIn is one of the fastest growing social media platforms. It’s the number one place companies post jobs, and it’s where recruiters look for talent.</w:t>
      </w:r>
    </w:p>
    <w:p w:rsidR="00000000" w:rsidDel="00000000" w:rsidP="00000000" w:rsidRDefault="00000000" w:rsidRPr="00000000" w14:paraId="00000011">
      <w:pPr>
        <w:ind w:left="1440" w:hanging="36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As a PhD in career transition, you need to be on LinkedIn, confidently connecting with other professionals, sharing resources, and connecting with employers. Join the Beyond Prof team for this webinar on how to make the most of LinkedIn and improve your online professional presence.</w:t>
      </w:r>
    </w:p>
    <w:p w:rsidR="00000000" w:rsidDel="00000000" w:rsidP="00000000" w:rsidRDefault="00000000" w:rsidRPr="00000000" w14:paraId="00000013">
      <w:pPr>
        <w:ind w:left="1440" w:hanging="36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This webinar is designed for doctoral students, PhDs, and postdocs from all academic disciplines who are wondering:</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rtl w:val="0"/>
        </w:rPr>
        <w:t xml:space="preserve">What role does an online professional profile play in my job search?</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What strategies can I apply to build my personal brand online?</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rtl w:val="0"/>
        </w:rPr>
        <w:t xml:space="preserve">How can I be sure to maintain and enhance my presence online?</w:t>
      </w:r>
    </w:p>
    <w:p w:rsidR="00000000" w:rsidDel="00000000" w:rsidP="00000000" w:rsidRDefault="00000000" w:rsidRPr="00000000" w14:paraId="00000018">
      <w:pPr>
        <w:rPr/>
      </w:pPr>
      <w:r w:rsidDel="00000000" w:rsidR="00000000" w:rsidRPr="00000000">
        <w:rPr>
          <w:b w:val="1"/>
          <w:rtl w:val="0"/>
        </w:rPr>
        <w:t xml:space="preserve">Register to attend: </w:t>
      </w:r>
      <w:hyperlink r:id="rId7">
        <w:r w:rsidDel="00000000" w:rsidR="00000000" w:rsidRPr="00000000">
          <w:rPr>
            <w:b w:val="1"/>
            <w:color w:val="1155cc"/>
            <w:u w:val="single"/>
            <w:rtl w:val="0"/>
          </w:rPr>
          <w:t xml:space="preserve">https://institutions.beyondprof.com/webinar-online-presence/</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w:t>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June 18th (12-1pm ET): Researching the Academic Job Market in Your Field</w:t>
      </w:r>
      <w:r w:rsidDel="00000000" w:rsidR="00000000" w:rsidRPr="00000000">
        <w:rPr>
          <w:rtl w:val="0"/>
        </w:rPr>
      </w:r>
    </w:p>
    <w:p w:rsidR="00000000" w:rsidDel="00000000" w:rsidP="00000000" w:rsidRDefault="00000000" w:rsidRPr="00000000" w14:paraId="0000001E">
      <w:pPr>
        <w:spacing w:before="280" w:lineRule="auto"/>
        <w:rPr/>
      </w:pPr>
      <w:r w:rsidDel="00000000" w:rsidR="00000000" w:rsidRPr="00000000">
        <w:rPr>
          <w:rtl w:val="0"/>
        </w:rPr>
        <w:t xml:space="preserve">If you’re exploring career options, one factor to consider is the availability of academic jobs in your discipline and your competitiveness for those positions.</w:t>
      </w:r>
    </w:p>
    <w:p w:rsidR="00000000" w:rsidDel="00000000" w:rsidP="00000000" w:rsidRDefault="00000000" w:rsidRPr="00000000" w14:paraId="0000001F">
      <w:pPr>
        <w:spacing w:before="280" w:lineRule="auto"/>
        <w:rPr/>
      </w:pPr>
      <w:r w:rsidDel="00000000" w:rsidR="00000000" w:rsidRPr="00000000">
        <w:rPr>
          <w:rtl w:val="0"/>
        </w:rPr>
      </w:r>
    </w:p>
    <w:p w:rsidR="00000000" w:rsidDel="00000000" w:rsidP="00000000" w:rsidRDefault="00000000" w:rsidRPr="00000000" w14:paraId="00000020">
      <w:pPr>
        <w:spacing w:before="280" w:lineRule="auto"/>
        <w:rPr/>
      </w:pPr>
      <w:r w:rsidDel="00000000" w:rsidR="00000000" w:rsidRPr="00000000">
        <w:rPr>
          <w:rtl w:val="0"/>
        </w:rPr>
        <w:t xml:space="preserve">There is often limited public information available to doctoral students about the academic job market for their specific discipline and program. This lesson will help you research the academic job market in your field and figure out what the market looks like for YOU as a candidate.</w:t>
      </w:r>
    </w:p>
    <w:p w:rsidR="00000000" w:rsidDel="00000000" w:rsidP="00000000" w:rsidRDefault="00000000" w:rsidRPr="00000000" w14:paraId="00000021">
      <w:pPr>
        <w:spacing w:before="280" w:lineRule="auto"/>
        <w:rPr/>
      </w:pPr>
      <w:r w:rsidDel="00000000" w:rsidR="00000000" w:rsidRPr="00000000">
        <w:rPr>
          <w:rtl w:val="0"/>
        </w:rPr>
        <w:t xml:space="preserve">While this research can be a challenging exercise for many PhDs, it’s an important step in helping you make an informed career decision about staying in academia or exploring non-academic career opportunities.</w:t>
      </w:r>
    </w:p>
    <w:p w:rsidR="00000000" w:rsidDel="00000000" w:rsidP="00000000" w:rsidRDefault="00000000" w:rsidRPr="00000000" w14:paraId="00000022">
      <w:pPr>
        <w:spacing w:before="280" w:lineRule="auto"/>
        <w:rPr/>
      </w:pPr>
      <w:r w:rsidDel="00000000" w:rsidR="00000000" w:rsidRPr="00000000">
        <w:rPr>
          <w:rtl w:val="0"/>
        </w:rPr>
        <w:t xml:space="preserve">This webinar is designed for doctoral students, PhDs, and postdocs from all academic disciplines who are wondering:</w:t>
      </w:r>
    </w:p>
    <w:p w:rsidR="00000000" w:rsidDel="00000000" w:rsidP="00000000" w:rsidRDefault="00000000" w:rsidRPr="00000000" w14:paraId="00000023">
      <w:pPr>
        <w:numPr>
          <w:ilvl w:val="0"/>
          <w:numId w:val="4"/>
        </w:numPr>
        <w:spacing w:after="0" w:afterAutospacing="0" w:before="240" w:lineRule="auto"/>
        <w:ind w:left="720" w:hanging="360"/>
        <w:rPr/>
      </w:pPr>
      <w:r w:rsidDel="00000000" w:rsidR="00000000" w:rsidRPr="00000000">
        <w:rPr>
          <w:rtl w:val="0"/>
        </w:rPr>
        <w:t xml:space="preserve">How do I determine what faculty opportunities are available in my discipline or field of study?</w:t>
      </w:r>
    </w:p>
    <w:p w:rsidR="00000000" w:rsidDel="00000000" w:rsidP="00000000" w:rsidRDefault="00000000" w:rsidRPr="00000000" w14:paraId="00000024">
      <w:pPr>
        <w:numPr>
          <w:ilvl w:val="0"/>
          <w:numId w:val="4"/>
        </w:numPr>
        <w:spacing w:after="0" w:afterAutospacing="0" w:before="0" w:beforeAutospacing="0" w:lineRule="auto"/>
        <w:ind w:left="720" w:hanging="360"/>
        <w:rPr/>
      </w:pPr>
      <w:r w:rsidDel="00000000" w:rsidR="00000000" w:rsidRPr="00000000">
        <w:rPr>
          <w:rtl w:val="0"/>
        </w:rPr>
        <w:t xml:space="preserve">How do I determine my competitiveness in the field?</w:t>
      </w:r>
    </w:p>
    <w:p w:rsidR="00000000" w:rsidDel="00000000" w:rsidP="00000000" w:rsidRDefault="00000000" w:rsidRPr="00000000" w14:paraId="00000025">
      <w:pPr>
        <w:numPr>
          <w:ilvl w:val="0"/>
          <w:numId w:val="4"/>
        </w:numPr>
        <w:spacing w:after="240" w:before="0" w:beforeAutospacing="0" w:lineRule="auto"/>
        <w:ind w:left="720" w:hanging="360"/>
        <w:rPr/>
      </w:pPr>
      <w:r w:rsidDel="00000000" w:rsidR="00000000" w:rsidRPr="00000000">
        <w:rPr>
          <w:rtl w:val="0"/>
        </w:rPr>
        <w:t xml:space="preserve">If I decide to pursue an academic position, how do I best prepare?</w:t>
      </w:r>
    </w:p>
    <w:p w:rsidR="00000000" w:rsidDel="00000000" w:rsidP="00000000" w:rsidRDefault="00000000" w:rsidRPr="00000000" w14:paraId="00000026">
      <w:pPr>
        <w:rPr/>
      </w:pPr>
      <w:r w:rsidDel="00000000" w:rsidR="00000000" w:rsidRPr="00000000">
        <w:rPr>
          <w:b w:val="1"/>
          <w:rtl w:val="0"/>
        </w:rPr>
        <w:t xml:space="preserve">Register to attend: </w:t>
      </w:r>
      <w:hyperlink r:id="rId8">
        <w:r w:rsidDel="00000000" w:rsidR="00000000" w:rsidRPr="00000000">
          <w:rPr>
            <w:b w:val="1"/>
            <w:color w:val="1155cc"/>
            <w:u w:val="single"/>
            <w:rtl w:val="0"/>
          </w:rPr>
          <w:t xml:space="preserve">https://institutions.beyondprof.com/webinar-researching-academic-job/</w:t>
        </w:r>
      </w:hyperlink>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August 18th - 22nd (12-1pm ET): Academic Job Market Bootcamp</w:t>
      </w:r>
    </w:p>
    <w:p w:rsidR="00000000" w:rsidDel="00000000" w:rsidP="00000000" w:rsidRDefault="00000000" w:rsidRPr="00000000" w14:paraId="0000002C">
      <w:pPr>
        <w:spacing w:after="240" w:before="240" w:lineRule="auto"/>
        <w:rPr/>
      </w:pPr>
      <w:r w:rsidDel="00000000" w:rsidR="00000000" w:rsidRPr="00000000">
        <w:rPr>
          <w:rtl w:val="0"/>
        </w:rPr>
        <w:t xml:space="preserve">Get ready for the academic job market by attending the Academic Job Market Boot Camp 2025. Designed to help you stand out as a candidate, these workshops will demystify the various documents that make up an application package. You’ll learn strategies you need to clearly and confidently communicate who you are as an educator and scholar to hiring committees.</w:t>
      </w:r>
    </w:p>
    <w:p w:rsidR="00000000" w:rsidDel="00000000" w:rsidP="00000000" w:rsidRDefault="00000000" w:rsidRPr="00000000" w14:paraId="0000002D">
      <w:pPr>
        <w:spacing w:after="240" w:before="240" w:lineRule="auto"/>
        <w:rPr/>
      </w:pPr>
      <w:r w:rsidDel="00000000" w:rsidR="00000000" w:rsidRPr="00000000">
        <w:rPr>
          <w:rtl w:val="0"/>
        </w:rPr>
        <w:t xml:space="preserve">These virtual workshops are designed for doctoral students, PhDs, and postdocs from </w:t>
      </w:r>
      <w:r w:rsidDel="00000000" w:rsidR="00000000" w:rsidRPr="00000000">
        <w:rPr>
          <w:b w:val="1"/>
          <w:rtl w:val="0"/>
        </w:rPr>
        <w:t xml:space="preserve">all disciplines</w:t>
      </w:r>
      <w:r w:rsidDel="00000000" w:rsidR="00000000" w:rsidRPr="00000000">
        <w:rPr>
          <w:rtl w:val="0"/>
        </w:rPr>
        <w:t xml:space="preserve"> who want to strengthen their application package.</w:t>
      </w:r>
    </w:p>
    <w:p w:rsidR="00000000" w:rsidDel="00000000" w:rsidP="00000000" w:rsidRDefault="00000000" w:rsidRPr="00000000" w14:paraId="0000002E">
      <w:pPr>
        <w:spacing w:after="240" w:before="240" w:lineRule="auto"/>
        <w:rPr/>
      </w:pPr>
      <w:r w:rsidDel="00000000" w:rsidR="00000000" w:rsidRPr="00000000">
        <w:rPr>
          <w:rtl w:val="0"/>
        </w:rPr>
        <w:t xml:space="preserve">Can’t make it live? Replays will be available — register in advance to receive notification.</w:t>
      </w:r>
    </w:p>
    <w:p w:rsidR="00000000" w:rsidDel="00000000" w:rsidP="00000000" w:rsidRDefault="00000000" w:rsidRPr="00000000" w14:paraId="0000002F">
      <w:pPr>
        <w:numPr>
          <w:ilvl w:val="0"/>
          <w:numId w:val="2"/>
        </w:numPr>
        <w:spacing w:after="0" w:afterAutospacing="0" w:before="240" w:lineRule="auto"/>
        <w:ind w:left="720" w:hanging="360"/>
      </w:pPr>
      <w:r w:rsidDel="00000000" w:rsidR="00000000" w:rsidRPr="00000000">
        <w:rPr>
          <w:rtl w:val="0"/>
        </w:rPr>
        <w:t xml:space="preserve">Aug 18 - Cover Letters</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Aug 19 - Research statements</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Aug 20 - Teaching statements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Aug 21 - Teaching portfolios</w:t>
      </w:r>
    </w:p>
    <w:p w:rsidR="00000000" w:rsidDel="00000000" w:rsidP="00000000" w:rsidRDefault="00000000" w:rsidRPr="00000000" w14:paraId="00000033">
      <w:pPr>
        <w:numPr>
          <w:ilvl w:val="0"/>
          <w:numId w:val="2"/>
        </w:numPr>
        <w:spacing w:after="240" w:before="0" w:beforeAutospacing="0" w:lineRule="auto"/>
        <w:ind w:left="720" w:hanging="360"/>
      </w:pPr>
      <w:r w:rsidDel="00000000" w:rsidR="00000000" w:rsidRPr="00000000">
        <w:rPr>
          <w:rtl w:val="0"/>
        </w:rPr>
        <w:t xml:space="preserve">Aug 22 - What if I’m not successful this year?</w:t>
      </w:r>
    </w:p>
    <w:p w:rsidR="00000000" w:rsidDel="00000000" w:rsidP="00000000" w:rsidRDefault="00000000" w:rsidRPr="00000000" w14:paraId="00000034">
      <w:pPr>
        <w:rPr>
          <w:b w:val="1"/>
        </w:rPr>
      </w:pPr>
      <w:r w:rsidDel="00000000" w:rsidR="00000000" w:rsidRPr="00000000">
        <w:rPr>
          <w:b w:val="1"/>
          <w:rtl w:val="0"/>
        </w:rPr>
        <w:t xml:space="preserve">Register to attend: </w:t>
      </w:r>
      <w:hyperlink r:id="rId9">
        <w:r w:rsidDel="00000000" w:rsidR="00000000" w:rsidRPr="00000000">
          <w:rPr>
            <w:b w:val="1"/>
            <w:color w:val="1155cc"/>
            <w:u w:val="single"/>
            <w:rtl w:val="0"/>
          </w:rPr>
          <w:t xml:space="preserve">https://institutions.beyondprof.com/webinar-academic-boot-camp-august-2025/</w:t>
        </w:r>
      </w:hyperlink>
      <w:r w:rsidDel="00000000" w:rsidR="00000000" w:rsidRPr="00000000">
        <w:rPr>
          <w:rtl w:val="0"/>
        </w:rPr>
      </w:r>
    </w:p>
    <w:p w:rsidR="00000000" w:rsidDel="00000000" w:rsidP="00000000" w:rsidRDefault="00000000" w:rsidRPr="00000000" w14:paraId="00000035">
      <w:pPr>
        <w:spacing w:before="280" w:lineRule="auto"/>
        <w:rPr>
          <w:b w:val="1"/>
          <w:highlight w:val="yellow"/>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Center for Graduate Career Success, Inc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-200024</wp:posOffset>
          </wp:positionV>
          <wp:extent cx="2095500" cy="536575"/>
          <wp:effectExtent b="0" l="0" r="0" t="0"/>
          <wp:wrapSquare wrapText="bothSides" distB="0" distT="0" distL="114300" distR="114300"/>
          <wp:docPr descr="A black and blue text&#10;&#10;Description automatically generated" id="729510649" name="image1.png"/>
          <a:graphic>
            <a:graphicData uri="http://schemas.openxmlformats.org/drawingml/2006/picture">
              <pic:pic>
                <pic:nvPicPr>
                  <pic:cNvPr descr="A black and blue text&#10;&#10;Description automatically generated" id="0" name="image1.png"/>
                  <pic:cNvPicPr preferRelativeResize="0"/>
                </pic:nvPicPr>
                <pic:blipFill>
                  <a:blip r:embed="rId1"/>
                  <a:srcRect b="0" l="0" r="0" t="0"/>
                  <a:stretch>
                    <a:fillRect/>
                  </a:stretch>
                </pic:blipFill>
                <pic:spPr>
                  <a:xfrm>
                    <a:off x="0" y="0"/>
                    <a:ext cx="2095500" cy="536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06181"/>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DE077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74427"/>
    <w:pPr>
      <w:tabs>
        <w:tab w:val="center" w:pos="4680"/>
        <w:tab w:val="right" w:pos="9360"/>
      </w:tabs>
    </w:pPr>
  </w:style>
  <w:style w:type="character" w:styleId="HeaderChar" w:customStyle="1">
    <w:name w:val="Header Char"/>
    <w:basedOn w:val="DefaultParagraphFont"/>
    <w:link w:val="Header"/>
    <w:uiPriority w:val="99"/>
    <w:rsid w:val="00874427"/>
  </w:style>
  <w:style w:type="paragraph" w:styleId="Footer">
    <w:name w:val="footer"/>
    <w:basedOn w:val="Normal"/>
    <w:link w:val="FooterChar"/>
    <w:uiPriority w:val="99"/>
    <w:unhideWhenUsed w:val="1"/>
    <w:rsid w:val="00874427"/>
    <w:pPr>
      <w:tabs>
        <w:tab w:val="center" w:pos="4680"/>
        <w:tab w:val="right" w:pos="9360"/>
      </w:tabs>
    </w:pPr>
  </w:style>
  <w:style w:type="character" w:styleId="FooterChar" w:customStyle="1">
    <w:name w:val="Footer Char"/>
    <w:basedOn w:val="DefaultParagraphFont"/>
    <w:link w:val="Footer"/>
    <w:uiPriority w:val="99"/>
    <w:rsid w:val="00874427"/>
  </w:style>
  <w:style w:type="character" w:styleId="apple-converted-space" w:customStyle="1">
    <w:name w:val="apple-converted-space"/>
    <w:basedOn w:val="DefaultParagraphFont"/>
    <w:rsid w:val="00D155D3"/>
  </w:style>
  <w:style w:type="character" w:styleId="Hyperlink">
    <w:name w:val="Hyperlink"/>
    <w:basedOn w:val="DefaultParagraphFont"/>
    <w:uiPriority w:val="99"/>
    <w:unhideWhenUsed w:val="1"/>
    <w:rsid w:val="00D155D3"/>
    <w:rPr>
      <w:color w:val="0563c1" w:themeColor="hyperlink"/>
      <w:u w:val="single"/>
    </w:rPr>
  </w:style>
  <w:style w:type="character" w:styleId="UnresolvedMention">
    <w:name w:val="Unresolved Mention"/>
    <w:basedOn w:val="DefaultParagraphFont"/>
    <w:uiPriority w:val="99"/>
    <w:semiHidden w:val="1"/>
    <w:unhideWhenUsed w:val="1"/>
    <w:rsid w:val="00D155D3"/>
    <w:rPr>
      <w:color w:val="605e5c"/>
      <w:shd w:color="auto" w:fill="e1dfdd" w:val="clear"/>
    </w:rPr>
  </w:style>
  <w:style w:type="character" w:styleId="PageNumber">
    <w:name w:val="page number"/>
    <w:basedOn w:val="DefaultParagraphFont"/>
    <w:uiPriority w:val="99"/>
    <w:semiHidden w:val="1"/>
    <w:unhideWhenUsed w:val="1"/>
    <w:rsid w:val="00D52A5C"/>
  </w:style>
  <w:style w:type="paragraph" w:styleId="ListParagraph">
    <w:name w:val="List Paragraph"/>
    <w:basedOn w:val="Normal"/>
    <w:uiPriority w:val="34"/>
    <w:qFormat w:val="1"/>
    <w:rsid w:val="0056024B"/>
    <w:pPr>
      <w:ind w:left="720"/>
      <w:contextualSpacing w:val="1"/>
    </w:pPr>
  </w:style>
  <w:style w:type="paragraph" w:styleId="NoSpacing">
    <w:name w:val="No Spacing"/>
    <w:uiPriority w:val="1"/>
    <w:qFormat w:val="1"/>
    <w:rsid w:val="0056024B"/>
  </w:style>
  <w:style w:type="character" w:styleId="FollowedHyperlink">
    <w:name w:val="FollowedHyperlink"/>
    <w:basedOn w:val="DefaultParagraphFont"/>
    <w:uiPriority w:val="99"/>
    <w:semiHidden w:val="1"/>
    <w:unhideWhenUsed w:val="1"/>
    <w:rsid w:val="00B838FE"/>
    <w:rPr>
      <w:color w:val="954f72" w:themeColor="followedHyperlink"/>
      <w:u w:val="single"/>
    </w:rPr>
  </w:style>
  <w:style w:type="character" w:styleId="Heading2Char" w:customStyle="1">
    <w:name w:val="Heading 2 Char"/>
    <w:basedOn w:val="DefaultParagraphFont"/>
    <w:link w:val="Heading2"/>
    <w:uiPriority w:val="9"/>
    <w:rsid w:val="00DE077B"/>
    <w:rPr>
      <w:rFonts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rsid w:val="00706181"/>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706181"/>
    <w:pPr>
      <w:spacing w:line="259" w:lineRule="auto"/>
      <w:outlineLvl w:val="9"/>
    </w:pPr>
    <w:rPr>
      <w:kern w:val="0"/>
    </w:rPr>
  </w:style>
  <w:style w:type="paragraph" w:styleId="TOC2">
    <w:name w:val="toc 2"/>
    <w:basedOn w:val="Normal"/>
    <w:next w:val="Normal"/>
    <w:autoRedefine w:val="1"/>
    <w:uiPriority w:val="39"/>
    <w:unhideWhenUsed w:val="1"/>
    <w:rsid w:val="00706181"/>
    <w:pPr>
      <w:spacing w:after="100"/>
      <w:ind w:left="24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institutions.beyondprof.com/webinar-academic-boot-camp-august-202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titutions.beyondprof.com/webinar-online-presence/" TargetMode="External"/><Relationship Id="rId8" Type="http://schemas.openxmlformats.org/officeDocument/2006/relationships/hyperlink" Target="https://institutions.beyondprof.com/webinar-researching-academic-jo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F0x4GEWZfRErHv1pNRlY9MSCrA==">CgMxLjAyCGguZ2pkZ3hzOAByITFKRDM0bWVLVzJXbTdoWEJBYUFWOG5Xb2tILU5fQWltTQ==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2024-04-24T00:50:00Z</dcterms:created>
  <dc:creator>Harry Thomas</dc:creator>
</cp:coreProperties>
</file>